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EC89AF" w14:textId="4D7AF528" w:rsidR="001F20D4" w:rsidRPr="002315B8" w:rsidRDefault="001F20D4" w:rsidP="00380AF6">
      <w:pPr>
        <w:pStyle w:val="Title"/>
        <w:jc w:val="right"/>
        <w:rPr>
          <w:rStyle w:val="normaltextrun"/>
          <w:rFonts w:ascii="Arial" w:hAnsi="Arial" w:cs="Arial"/>
          <w:color w:val="000000"/>
          <w:sz w:val="32"/>
          <w:szCs w:val="32"/>
          <w:bdr w:val="none" w:sz="0" w:space="0" w:color="auto" w:frame="1"/>
        </w:rPr>
      </w:pPr>
      <w:bookmarkStart w:id="0" w:name="_Toc76632448"/>
      <w:r w:rsidRPr="002315B8">
        <w:rPr>
          <w:rStyle w:val="normaltextrun"/>
          <w:rFonts w:ascii="Arial" w:hAnsi="Arial" w:cs="Arial"/>
          <w:color w:val="000000"/>
          <w:sz w:val="32"/>
          <w:szCs w:val="32"/>
          <w:bdr w:val="none" w:sz="0" w:space="0" w:color="auto" w:frame="1"/>
        </w:rPr>
        <w:t>Annex: 1</w:t>
      </w:r>
      <w:r w:rsidR="00DA19DB" w:rsidRPr="002315B8">
        <w:rPr>
          <w:rStyle w:val="normaltextrun"/>
          <w:rFonts w:ascii="Arial" w:hAnsi="Arial" w:cs="Arial"/>
          <w:color w:val="000000"/>
          <w:sz w:val="32"/>
          <w:szCs w:val="32"/>
          <w:bdr w:val="none" w:sz="0" w:space="0" w:color="auto" w:frame="1"/>
        </w:rPr>
        <w:t>2</w:t>
      </w:r>
    </w:p>
    <w:p w14:paraId="076AD844" w14:textId="77777777" w:rsidR="001F20D4" w:rsidRPr="002315B8" w:rsidRDefault="001F20D4" w:rsidP="00727B60">
      <w:pPr>
        <w:jc w:val="both"/>
        <w:rPr>
          <w:rFonts w:ascii="Arial" w:hAnsi="Arial" w:cs="Arial"/>
        </w:rPr>
      </w:pPr>
    </w:p>
    <w:p w14:paraId="28F76C71"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3707E652"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451BA544"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509FF480"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2373A154"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2600CA4A" w14:textId="77777777" w:rsidR="001F20D4" w:rsidRPr="002315B8" w:rsidRDefault="001F20D4" w:rsidP="00727B60">
      <w:pPr>
        <w:pStyle w:val="Title"/>
        <w:jc w:val="both"/>
        <w:rPr>
          <w:rStyle w:val="normaltextrun"/>
          <w:rFonts w:ascii="Arial" w:hAnsi="Arial" w:cs="Arial"/>
          <w:b/>
          <w:bCs/>
          <w:color w:val="000000"/>
          <w:sz w:val="32"/>
          <w:szCs w:val="32"/>
          <w:bdr w:val="none" w:sz="0" w:space="0" w:color="auto" w:frame="1"/>
        </w:rPr>
      </w:pPr>
    </w:p>
    <w:p w14:paraId="075D4A42" w14:textId="2C6D0854" w:rsidR="001F20D4" w:rsidRPr="002315B8" w:rsidRDefault="001F20D4" w:rsidP="00380AF6">
      <w:pPr>
        <w:pStyle w:val="Title"/>
        <w:jc w:val="center"/>
        <w:rPr>
          <w:rStyle w:val="normaltextrun"/>
          <w:rFonts w:ascii="Arial" w:hAnsi="Arial" w:cs="Arial"/>
          <w:b/>
          <w:bCs/>
          <w:color w:val="000000"/>
          <w:sz w:val="32"/>
          <w:szCs w:val="32"/>
          <w:bdr w:val="none" w:sz="0" w:space="0" w:color="auto" w:frame="1"/>
        </w:rPr>
      </w:pPr>
      <w:r w:rsidRPr="002315B8">
        <w:rPr>
          <w:rStyle w:val="normaltextrun"/>
          <w:rFonts w:ascii="Arial" w:hAnsi="Arial" w:cs="Arial"/>
          <w:b/>
          <w:bCs/>
          <w:color w:val="000000"/>
          <w:sz w:val="32"/>
          <w:szCs w:val="32"/>
          <w:bdr w:val="none" w:sz="0" w:space="0" w:color="auto" w:frame="1"/>
        </w:rPr>
        <w:t>Project Title:</w:t>
      </w:r>
    </w:p>
    <w:p w14:paraId="20F6837F" w14:textId="7A33642A" w:rsidR="001F20D4" w:rsidRPr="002315B8" w:rsidRDefault="001F20D4" w:rsidP="00380AF6">
      <w:pPr>
        <w:pStyle w:val="Title"/>
        <w:jc w:val="center"/>
        <w:rPr>
          <w:rStyle w:val="Heading1Char"/>
          <w:rFonts w:ascii="Arial" w:hAnsi="Arial"/>
          <w:b w:val="0"/>
          <w:bCs w:val="0"/>
          <w:sz w:val="48"/>
          <w:szCs w:val="48"/>
        </w:rPr>
      </w:pPr>
      <w:r w:rsidRPr="002315B8">
        <w:rPr>
          <w:rStyle w:val="normaltextrun"/>
          <w:rFonts w:ascii="Arial" w:hAnsi="Arial" w:cs="Arial"/>
          <w:b/>
          <w:bCs/>
          <w:sz w:val="48"/>
          <w:szCs w:val="48"/>
        </w:rPr>
        <w:t xml:space="preserve">Generating multiple benefits through strengthened protection of </w:t>
      </w:r>
      <w:r w:rsidR="00BA7ED1" w:rsidRPr="002315B8">
        <w:rPr>
          <w:rStyle w:val="normaltextrun"/>
          <w:rFonts w:ascii="Arial" w:hAnsi="Arial" w:cs="Arial"/>
          <w:b/>
          <w:bCs/>
          <w:sz w:val="48"/>
          <w:szCs w:val="48"/>
        </w:rPr>
        <w:t>primary</w:t>
      </w:r>
      <w:r w:rsidRPr="002315B8">
        <w:rPr>
          <w:rStyle w:val="normaltextrun"/>
          <w:rFonts w:ascii="Arial" w:hAnsi="Arial" w:cs="Arial"/>
          <w:b/>
          <w:bCs/>
          <w:sz w:val="48"/>
          <w:szCs w:val="48"/>
        </w:rPr>
        <w:t xml:space="preserve"> forest landscape in Lao PDR</w:t>
      </w:r>
    </w:p>
    <w:p w14:paraId="2C1F577C" w14:textId="77777777" w:rsidR="001F20D4" w:rsidRPr="002315B8" w:rsidRDefault="001F20D4" w:rsidP="00380AF6">
      <w:pPr>
        <w:jc w:val="center"/>
        <w:rPr>
          <w:rFonts w:ascii="Arial" w:hAnsi="Arial" w:cs="Arial"/>
        </w:rPr>
      </w:pPr>
    </w:p>
    <w:p w14:paraId="496BFA4D" w14:textId="77777777" w:rsidR="001F20D4" w:rsidRPr="002315B8" w:rsidRDefault="001F20D4" w:rsidP="00380AF6">
      <w:pPr>
        <w:jc w:val="center"/>
        <w:rPr>
          <w:rFonts w:ascii="Arial" w:hAnsi="Arial" w:cs="Arial"/>
        </w:rPr>
      </w:pPr>
    </w:p>
    <w:p w14:paraId="3AF48F71" w14:textId="77777777" w:rsidR="0049532A" w:rsidRPr="002315B8" w:rsidRDefault="0049532A" w:rsidP="00380AF6">
      <w:pPr>
        <w:jc w:val="center"/>
        <w:rPr>
          <w:rFonts w:ascii="Arial" w:hAnsi="Arial" w:cs="Arial"/>
        </w:rPr>
      </w:pPr>
    </w:p>
    <w:p w14:paraId="4E6E3609" w14:textId="77777777" w:rsidR="001F20D4" w:rsidRPr="002315B8" w:rsidRDefault="001F20D4" w:rsidP="00380AF6">
      <w:pPr>
        <w:jc w:val="center"/>
        <w:rPr>
          <w:rFonts w:ascii="Arial" w:hAnsi="Arial" w:cs="Arial"/>
        </w:rPr>
      </w:pPr>
    </w:p>
    <w:p w14:paraId="751BDDD8" w14:textId="6161DA53" w:rsidR="001F20D4" w:rsidRPr="002315B8" w:rsidRDefault="00572343" w:rsidP="00380AF6">
      <w:pPr>
        <w:pStyle w:val="Title"/>
        <w:jc w:val="center"/>
        <w:rPr>
          <w:rFonts w:ascii="Arial" w:hAnsi="Arial" w:cs="Arial"/>
          <w:sz w:val="48"/>
          <w:szCs w:val="48"/>
        </w:rPr>
      </w:pPr>
      <w:r w:rsidRPr="002315B8">
        <w:rPr>
          <w:rFonts w:ascii="Arial" w:hAnsi="Arial" w:cs="Arial"/>
          <w:sz w:val="48"/>
          <w:szCs w:val="48"/>
        </w:rPr>
        <w:t>Process</w:t>
      </w:r>
      <w:r w:rsidR="006310EC" w:rsidRPr="002315B8">
        <w:rPr>
          <w:rFonts w:ascii="Arial" w:hAnsi="Arial" w:cs="Arial"/>
          <w:sz w:val="48"/>
          <w:szCs w:val="48"/>
        </w:rPr>
        <w:t xml:space="preserve"> Framework</w:t>
      </w:r>
    </w:p>
    <w:p w14:paraId="491A9ADC" w14:textId="77777777" w:rsidR="001F20D4" w:rsidRPr="002315B8" w:rsidRDefault="001F20D4" w:rsidP="00380AF6">
      <w:pPr>
        <w:jc w:val="center"/>
        <w:rPr>
          <w:rFonts w:ascii="Arial" w:hAnsi="Arial" w:cs="Arial"/>
          <w:sz w:val="48"/>
          <w:szCs w:val="48"/>
        </w:rPr>
      </w:pPr>
    </w:p>
    <w:p w14:paraId="1CB3B946" w14:textId="77777777" w:rsidR="001F20D4" w:rsidRPr="002315B8" w:rsidRDefault="001F20D4" w:rsidP="00380AF6">
      <w:pPr>
        <w:jc w:val="center"/>
        <w:rPr>
          <w:rFonts w:ascii="Arial" w:hAnsi="Arial" w:cs="Arial"/>
        </w:rPr>
      </w:pPr>
    </w:p>
    <w:p w14:paraId="35D7739E" w14:textId="77777777" w:rsidR="001F20D4" w:rsidRPr="002315B8" w:rsidRDefault="001F20D4" w:rsidP="00380AF6">
      <w:pPr>
        <w:jc w:val="center"/>
        <w:rPr>
          <w:rFonts w:ascii="Arial" w:hAnsi="Arial" w:cs="Arial"/>
        </w:rPr>
      </w:pPr>
    </w:p>
    <w:p w14:paraId="257B4F4A" w14:textId="77777777" w:rsidR="001F20D4" w:rsidRPr="002315B8" w:rsidRDefault="001F20D4" w:rsidP="00380AF6">
      <w:pPr>
        <w:jc w:val="center"/>
        <w:rPr>
          <w:rFonts w:ascii="Arial" w:hAnsi="Arial" w:cs="Arial"/>
        </w:rPr>
      </w:pPr>
    </w:p>
    <w:p w14:paraId="069D8A06" w14:textId="77777777" w:rsidR="001F20D4" w:rsidRPr="002315B8" w:rsidRDefault="001F20D4" w:rsidP="00380AF6">
      <w:pPr>
        <w:jc w:val="center"/>
        <w:rPr>
          <w:rFonts w:ascii="Arial" w:hAnsi="Arial" w:cs="Arial"/>
        </w:rPr>
      </w:pPr>
    </w:p>
    <w:p w14:paraId="64C4CE3C" w14:textId="77777777" w:rsidR="001F20D4" w:rsidRPr="002315B8" w:rsidRDefault="001F20D4" w:rsidP="00380AF6">
      <w:pPr>
        <w:jc w:val="center"/>
        <w:rPr>
          <w:rFonts w:ascii="Arial" w:hAnsi="Arial" w:cs="Arial"/>
        </w:rPr>
      </w:pPr>
    </w:p>
    <w:p w14:paraId="6D28CDA1" w14:textId="77777777" w:rsidR="001F20D4" w:rsidRPr="002315B8" w:rsidRDefault="001F20D4" w:rsidP="00380AF6">
      <w:pPr>
        <w:jc w:val="center"/>
        <w:rPr>
          <w:rFonts w:ascii="Arial" w:hAnsi="Arial" w:cs="Arial"/>
        </w:rPr>
      </w:pPr>
    </w:p>
    <w:p w14:paraId="5FEC4991" w14:textId="7C9236D9" w:rsidR="00DB5F18" w:rsidRPr="002315B8" w:rsidRDefault="00340642" w:rsidP="00380AF6">
      <w:pPr>
        <w:jc w:val="center"/>
        <w:rPr>
          <w:rFonts w:ascii="Arial" w:hAnsi="Arial" w:cs="Arial"/>
        </w:rPr>
      </w:pPr>
      <w:r w:rsidRPr="002315B8">
        <w:rPr>
          <w:rFonts w:ascii="Arial" w:hAnsi="Arial" w:cs="Arial"/>
        </w:rPr>
        <w:t>U</w:t>
      </w:r>
      <w:r w:rsidR="003D0C00" w:rsidRPr="002315B8">
        <w:rPr>
          <w:rFonts w:ascii="Arial" w:hAnsi="Arial" w:cs="Arial"/>
        </w:rPr>
        <w:t xml:space="preserve">nited </w:t>
      </w:r>
      <w:r w:rsidRPr="002315B8">
        <w:rPr>
          <w:rFonts w:ascii="Arial" w:hAnsi="Arial" w:cs="Arial"/>
        </w:rPr>
        <w:t>N</w:t>
      </w:r>
      <w:r w:rsidR="003D0C00" w:rsidRPr="002315B8">
        <w:rPr>
          <w:rFonts w:ascii="Arial" w:hAnsi="Arial" w:cs="Arial"/>
        </w:rPr>
        <w:t xml:space="preserve">ations </w:t>
      </w:r>
      <w:r w:rsidRPr="002315B8">
        <w:rPr>
          <w:rFonts w:ascii="Arial" w:hAnsi="Arial" w:cs="Arial"/>
        </w:rPr>
        <w:t>D</w:t>
      </w:r>
      <w:r w:rsidR="003D0C00" w:rsidRPr="002315B8">
        <w:rPr>
          <w:rFonts w:ascii="Arial" w:hAnsi="Arial" w:cs="Arial"/>
        </w:rPr>
        <w:t xml:space="preserve">evelopment </w:t>
      </w:r>
      <w:r w:rsidRPr="002315B8">
        <w:rPr>
          <w:rFonts w:ascii="Arial" w:hAnsi="Arial" w:cs="Arial"/>
        </w:rPr>
        <w:t>P</w:t>
      </w:r>
      <w:r w:rsidR="003D0C00" w:rsidRPr="002315B8">
        <w:rPr>
          <w:rFonts w:ascii="Arial" w:hAnsi="Arial" w:cs="Arial"/>
        </w:rPr>
        <w:t>rogram</w:t>
      </w:r>
      <w:r w:rsidR="007F78CB" w:rsidRPr="002315B8">
        <w:rPr>
          <w:rFonts w:ascii="Arial" w:hAnsi="Arial" w:cs="Arial"/>
        </w:rPr>
        <w:t>me</w:t>
      </w:r>
      <w:r w:rsidRPr="002315B8">
        <w:rPr>
          <w:rFonts w:ascii="Arial" w:hAnsi="Arial" w:cs="Arial"/>
        </w:rPr>
        <w:t>-Laos</w:t>
      </w:r>
    </w:p>
    <w:p w14:paraId="516580AA" w14:textId="6DE537E9" w:rsidR="001F20D4" w:rsidRPr="002315B8" w:rsidRDefault="00340642" w:rsidP="00380AF6">
      <w:pPr>
        <w:jc w:val="center"/>
        <w:rPr>
          <w:rFonts w:ascii="Arial" w:hAnsi="Arial" w:cs="Arial"/>
        </w:rPr>
      </w:pPr>
      <w:r w:rsidRPr="002315B8">
        <w:rPr>
          <w:rFonts w:ascii="Arial" w:hAnsi="Arial" w:cs="Arial"/>
        </w:rPr>
        <w:t xml:space="preserve">Department of Forest, Ministry of Agriculture and </w:t>
      </w:r>
      <w:r w:rsidR="00EC3921" w:rsidRPr="002315B8">
        <w:rPr>
          <w:rFonts w:ascii="Arial" w:hAnsi="Arial" w:cs="Arial"/>
        </w:rPr>
        <w:t>Forestry</w:t>
      </w:r>
    </w:p>
    <w:p w14:paraId="01459E3D" w14:textId="77777777" w:rsidR="001F20D4" w:rsidRPr="002315B8" w:rsidRDefault="001F20D4" w:rsidP="00380AF6">
      <w:pPr>
        <w:jc w:val="center"/>
        <w:rPr>
          <w:rFonts w:ascii="Arial" w:hAnsi="Arial" w:cs="Arial"/>
        </w:rPr>
      </w:pPr>
    </w:p>
    <w:p w14:paraId="66D44A39" w14:textId="77777777" w:rsidR="001F20D4" w:rsidRPr="002315B8" w:rsidRDefault="001F20D4" w:rsidP="00380AF6">
      <w:pPr>
        <w:jc w:val="center"/>
        <w:rPr>
          <w:rFonts w:ascii="Arial" w:hAnsi="Arial" w:cs="Arial"/>
        </w:rPr>
      </w:pPr>
    </w:p>
    <w:p w14:paraId="7D182147" w14:textId="77777777" w:rsidR="00596856" w:rsidRPr="002315B8" w:rsidRDefault="00596856" w:rsidP="00380AF6">
      <w:pPr>
        <w:jc w:val="center"/>
        <w:rPr>
          <w:rFonts w:ascii="Arial" w:hAnsi="Arial" w:cs="Arial"/>
        </w:rPr>
      </w:pPr>
    </w:p>
    <w:p w14:paraId="689FA6AE" w14:textId="77777777" w:rsidR="00297028" w:rsidRPr="002315B8" w:rsidRDefault="00297028" w:rsidP="00380AF6">
      <w:pPr>
        <w:jc w:val="center"/>
        <w:rPr>
          <w:rFonts w:ascii="Arial" w:hAnsi="Arial" w:cs="Arial"/>
        </w:rPr>
      </w:pPr>
    </w:p>
    <w:p w14:paraId="3A1240A9" w14:textId="77777777" w:rsidR="003D0C00" w:rsidRPr="002315B8" w:rsidRDefault="003D0C00" w:rsidP="00380AF6">
      <w:pPr>
        <w:jc w:val="center"/>
        <w:rPr>
          <w:rFonts w:ascii="Arial" w:hAnsi="Arial" w:cs="Arial"/>
        </w:rPr>
      </w:pPr>
    </w:p>
    <w:p w14:paraId="491EFDCE" w14:textId="4284437E" w:rsidR="002008C9" w:rsidRPr="002315B8" w:rsidRDefault="00387234" w:rsidP="00380AF6">
      <w:pPr>
        <w:jc w:val="center"/>
        <w:rPr>
          <w:rFonts w:ascii="Arial" w:hAnsi="Arial" w:cs="Arial"/>
        </w:rPr>
      </w:pPr>
      <w:r w:rsidRPr="002315B8">
        <w:rPr>
          <w:rFonts w:ascii="Arial" w:hAnsi="Arial" w:cs="Arial"/>
        </w:rPr>
        <w:t>May 2024</w:t>
      </w:r>
    </w:p>
    <w:p w14:paraId="6679701D" w14:textId="77777777" w:rsidR="003D0C00" w:rsidRPr="002315B8" w:rsidRDefault="003D0C00" w:rsidP="00727B60">
      <w:pPr>
        <w:jc w:val="both"/>
      </w:pPr>
    </w:p>
    <w:p w14:paraId="2CEBB63C" w14:textId="77777777" w:rsidR="003D0C00" w:rsidRPr="002315B8" w:rsidRDefault="003D0C00" w:rsidP="00727B60">
      <w:pPr>
        <w:jc w:val="both"/>
      </w:pPr>
    </w:p>
    <w:p w14:paraId="66F1B78C" w14:textId="77777777" w:rsidR="00596856" w:rsidRPr="002315B8" w:rsidRDefault="00596856" w:rsidP="00727B60">
      <w:pPr>
        <w:jc w:val="both"/>
        <w:rPr>
          <w:rFonts w:ascii="Arial" w:hAnsi="Arial" w:cs="Arial"/>
        </w:rPr>
        <w:sectPr w:rsidR="00596856" w:rsidRPr="002315B8" w:rsidSect="00AD5CFB">
          <w:headerReference w:type="default" r:id="rId11"/>
          <w:footerReference w:type="default" r:id="rId12"/>
          <w:pgSz w:w="11906" w:h="16838" w:code="9"/>
          <w:pgMar w:top="1440" w:right="1440" w:bottom="1440" w:left="1440" w:header="720" w:footer="720" w:gutter="0"/>
          <w:cols w:space="720"/>
          <w:docGrid w:linePitch="360"/>
        </w:sectPr>
      </w:pPr>
    </w:p>
    <w:p w14:paraId="0EFD1573" w14:textId="2EE5F054" w:rsidR="00783164" w:rsidRPr="002315B8" w:rsidRDefault="00783164" w:rsidP="00727B60">
      <w:pPr>
        <w:jc w:val="both"/>
        <w:rPr>
          <w:rStyle w:val="Heading1Char"/>
        </w:rPr>
      </w:pPr>
      <w:bookmarkStart w:id="1" w:name="_Toc165652817"/>
      <w:r w:rsidRPr="002315B8">
        <w:rPr>
          <w:rStyle w:val="Heading1Char"/>
        </w:rPr>
        <w:lastRenderedPageBreak/>
        <w:t>Abbreviation</w:t>
      </w:r>
      <w:r w:rsidR="009E5E2F" w:rsidRPr="002315B8">
        <w:rPr>
          <w:rStyle w:val="Heading1Char"/>
        </w:rPr>
        <w:t>s</w:t>
      </w:r>
      <w:bookmarkEnd w:id="1"/>
      <w:r w:rsidRPr="002315B8">
        <w:rPr>
          <w:rStyle w:val="Heading1Char"/>
        </w:rPr>
        <w:t xml:space="preserve"> </w:t>
      </w:r>
    </w:p>
    <w:tbl>
      <w:tblPr>
        <w:tblW w:w="9007" w:type="dxa"/>
        <w:tblLook w:val="04A0" w:firstRow="1" w:lastRow="0" w:firstColumn="1" w:lastColumn="0" w:noHBand="0" w:noVBand="1"/>
      </w:tblPr>
      <w:tblGrid>
        <w:gridCol w:w="2016"/>
        <w:gridCol w:w="6991"/>
      </w:tblGrid>
      <w:tr w:rsidR="00580BC8" w:rsidRPr="002315B8" w14:paraId="35AD0682" w14:textId="77777777" w:rsidTr="00CF34EA">
        <w:trPr>
          <w:trHeight w:val="340"/>
        </w:trPr>
        <w:tc>
          <w:tcPr>
            <w:tcW w:w="2016" w:type="dxa"/>
            <w:tcBorders>
              <w:top w:val="nil"/>
              <w:left w:val="nil"/>
              <w:bottom w:val="nil"/>
              <w:right w:val="nil"/>
            </w:tcBorders>
            <w:shd w:val="clear" w:color="auto" w:fill="auto"/>
            <w:noWrap/>
            <w:vAlign w:val="bottom"/>
            <w:hideMark/>
          </w:tcPr>
          <w:p w14:paraId="789FABA4" w14:textId="03D67025"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DAFO </w:t>
            </w:r>
          </w:p>
        </w:tc>
        <w:tc>
          <w:tcPr>
            <w:tcW w:w="6991" w:type="dxa"/>
            <w:tcBorders>
              <w:top w:val="nil"/>
              <w:left w:val="nil"/>
              <w:bottom w:val="nil"/>
              <w:right w:val="nil"/>
            </w:tcBorders>
            <w:shd w:val="clear" w:color="auto" w:fill="auto"/>
            <w:noWrap/>
            <w:vAlign w:val="bottom"/>
            <w:hideMark/>
          </w:tcPr>
          <w:p w14:paraId="2088A84B" w14:textId="219E7474"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District Agriculture and Forestry Office</w:t>
            </w:r>
          </w:p>
        </w:tc>
      </w:tr>
      <w:tr w:rsidR="00580BC8" w:rsidRPr="002315B8" w14:paraId="48EF967C" w14:textId="77777777" w:rsidTr="00CF34EA">
        <w:trPr>
          <w:trHeight w:val="340"/>
        </w:trPr>
        <w:tc>
          <w:tcPr>
            <w:tcW w:w="2016" w:type="dxa"/>
            <w:tcBorders>
              <w:top w:val="nil"/>
              <w:left w:val="nil"/>
              <w:bottom w:val="nil"/>
              <w:right w:val="nil"/>
            </w:tcBorders>
            <w:shd w:val="clear" w:color="auto" w:fill="auto"/>
            <w:noWrap/>
            <w:vAlign w:val="bottom"/>
            <w:hideMark/>
          </w:tcPr>
          <w:p w14:paraId="12A5F570" w14:textId="73A7611F" w:rsidR="00580BC8" w:rsidRPr="002315B8" w:rsidRDefault="00FB1EC2"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DoF </w:t>
            </w:r>
          </w:p>
        </w:tc>
        <w:tc>
          <w:tcPr>
            <w:tcW w:w="6991" w:type="dxa"/>
            <w:tcBorders>
              <w:top w:val="nil"/>
              <w:left w:val="nil"/>
              <w:bottom w:val="nil"/>
              <w:right w:val="nil"/>
            </w:tcBorders>
            <w:shd w:val="clear" w:color="auto" w:fill="auto"/>
            <w:noWrap/>
            <w:vAlign w:val="bottom"/>
            <w:hideMark/>
          </w:tcPr>
          <w:p w14:paraId="03C57394" w14:textId="246B801D"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Department of Forestry</w:t>
            </w:r>
          </w:p>
        </w:tc>
      </w:tr>
      <w:tr w:rsidR="00580BC8" w:rsidRPr="002315B8" w14:paraId="61ECF1C4" w14:textId="77777777" w:rsidTr="00CF34EA">
        <w:trPr>
          <w:trHeight w:val="340"/>
        </w:trPr>
        <w:tc>
          <w:tcPr>
            <w:tcW w:w="2016" w:type="dxa"/>
            <w:tcBorders>
              <w:top w:val="nil"/>
              <w:left w:val="nil"/>
              <w:bottom w:val="nil"/>
              <w:right w:val="nil"/>
            </w:tcBorders>
            <w:shd w:val="clear" w:color="auto" w:fill="auto"/>
            <w:noWrap/>
            <w:vAlign w:val="bottom"/>
            <w:hideMark/>
          </w:tcPr>
          <w:p w14:paraId="6C8638DC" w14:textId="1CD05273"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DoNRE </w:t>
            </w:r>
          </w:p>
        </w:tc>
        <w:tc>
          <w:tcPr>
            <w:tcW w:w="6991" w:type="dxa"/>
            <w:tcBorders>
              <w:top w:val="nil"/>
              <w:left w:val="nil"/>
              <w:bottom w:val="nil"/>
              <w:right w:val="nil"/>
            </w:tcBorders>
            <w:shd w:val="clear" w:color="auto" w:fill="auto"/>
            <w:noWrap/>
            <w:vAlign w:val="bottom"/>
            <w:hideMark/>
          </w:tcPr>
          <w:p w14:paraId="74404D93" w14:textId="0BE368C9"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District Natural Resource and Environment</w:t>
            </w:r>
          </w:p>
        </w:tc>
      </w:tr>
      <w:tr w:rsidR="00580BC8" w:rsidRPr="002315B8" w14:paraId="0D48B860" w14:textId="77777777" w:rsidTr="00CF34EA">
        <w:trPr>
          <w:trHeight w:val="340"/>
        </w:trPr>
        <w:tc>
          <w:tcPr>
            <w:tcW w:w="2016" w:type="dxa"/>
            <w:tcBorders>
              <w:top w:val="nil"/>
              <w:left w:val="nil"/>
              <w:bottom w:val="nil"/>
              <w:right w:val="nil"/>
            </w:tcBorders>
            <w:shd w:val="clear" w:color="auto" w:fill="auto"/>
            <w:noWrap/>
            <w:vAlign w:val="bottom"/>
            <w:hideMark/>
          </w:tcPr>
          <w:p w14:paraId="5A03E5A9" w14:textId="7EF7D293"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EIA </w:t>
            </w:r>
          </w:p>
        </w:tc>
        <w:tc>
          <w:tcPr>
            <w:tcW w:w="6991" w:type="dxa"/>
            <w:tcBorders>
              <w:top w:val="nil"/>
              <w:left w:val="nil"/>
              <w:bottom w:val="nil"/>
              <w:right w:val="nil"/>
            </w:tcBorders>
            <w:shd w:val="clear" w:color="auto" w:fill="auto"/>
            <w:noWrap/>
            <w:vAlign w:val="bottom"/>
            <w:hideMark/>
          </w:tcPr>
          <w:p w14:paraId="628E6F17" w14:textId="63B0ACD6"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Environmental Impact Assessment</w:t>
            </w:r>
          </w:p>
        </w:tc>
      </w:tr>
      <w:tr w:rsidR="00580BC8" w:rsidRPr="002315B8" w14:paraId="3756ABB5" w14:textId="77777777" w:rsidTr="00CF34EA">
        <w:trPr>
          <w:trHeight w:val="340"/>
        </w:trPr>
        <w:tc>
          <w:tcPr>
            <w:tcW w:w="2016" w:type="dxa"/>
            <w:tcBorders>
              <w:top w:val="nil"/>
              <w:left w:val="nil"/>
              <w:bottom w:val="nil"/>
              <w:right w:val="nil"/>
            </w:tcBorders>
            <w:shd w:val="clear" w:color="auto" w:fill="auto"/>
            <w:noWrap/>
            <w:vAlign w:val="bottom"/>
            <w:hideMark/>
          </w:tcPr>
          <w:p w14:paraId="39D5E762" w14:textId="04565894"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ESMF </w:t>
            </w:r>
          </w:p>
        </w:tc>
        <w:tc>
          <w:tcPr>
            <w:tcW w:w="6991" w:type="dxa"/>
            <w:tcBorders>
              <w:top w:val="nil"/>
              <w:left w:val="nil"/>
              <w:bottom w:val="nil"/>
              <w:right w:val="nil"/>
            </w:tcBorders>
            <w:shd w:val="clear" w:color="auto" w:fill="auto"/>
            <w:noWrap/>
            <w:vAlign w:val="bottom"/>
            <w:hideMark/>
          </w:tcPr>
          <w:p w14:paraId="5E1A7065" w14:textId="3C88B5BB"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Environmental and Social Management Framework</w:t>
            </w:r>
          </w:p>
        </w:tc>
      </w:tr>
      <w:tr w:rsidR="00580BC8" w:rsidRPr="002315B8" w14:paraId="11796807" w14:textId="77777777" w:rsidTr="00CF34EA">
        <w:trPr>
          <w:trHeight w:val="340"/>
        </w:trPr>
        <w:tc>
          <w:tcPr>
            <w:tcW w:w="2016" w:type="dxa"/>
            <w:tcBorders>
              <w:top w:val="nil"/>
              <w:left w:val="nil"/>
              <w:bottom w:val="nil"/>
              <w:right w:val="nil"/>
            </w:tcBorders>
            <w:shd w:val="clear" w:color="auto" w:fill="auto"/>
            <w:noWrap/>
            <w:vAlign w:val="bottom"/>
            <w:hideMark/>
          </w:tcPr>
          <w:p w14:paraId="13061081" w14:textId="56F6485F"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FGD</w:t>
            </w:r>
          </w:p>
        </w:tc>
        <w:tc>
          <w:tcPr>
            <w:tcW w:w="6991" w:type="dxa"/>
            <w:tcBorders>
              <w:top w:val="nil"/>
              <w:left w:val="nil"/>
              <w:bottom w:val="nil"/>
              <w:right w:val="nil"/>
            </w:tcBorders>
            <w:shd w:val="clear" w:color="auto" w:fill="auto"/>
            <w:noWrap/>
            <w:vAlign w:val="bottom"/>
            <w:hideMark/>
          </w:tcPr>
          <w:p w14:paraId="6AB3DEDB" w14:textId="3DFD6140" w:rsidR="00580BC8" w:rsidRPr="002315B8" w:rsidRDefault="00AE2131"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focus group discussion</w:t>
            </w:r>
          </w:p>
        </w:tc>
      </w:tr>
      <w:tr w:rsidR="00580BC8" w:rsidRPr="002315B8" w14:paraId="383C1FE7" w14:textId="77777777" w:rsidTr="00CF34EA">
        <w:trPr>
          <w:trHeight w:val="340"/>
        </w:trPr>
        <w:tc>
          <w:tcPr>
            <w:tcW w:w="2016" w:type="dxa"/>
            <w:tcBorders>
              <w:top w:val="nil"/>
              <w:left w:val="nil"/>
              <w:bottom w:val="nil"/>
              <w:right w:val="nil"/>
            </w:tcBorders>
            <w:shd w:val="clear" w:color="auto" w:fill="auto"/>
            <w:noWrap/>
            <w:vAlign w:val="bottom"/>
            <w:hideMark/>
          </w:tcPr>
          <w:p w14:paraId="7998A0AB" w14:textId="71138667"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FPIC </w:t>
            </w:r>
          </w:p>
        </w:tc>
        <w:tc>
          <w:tcPr>
            <w:tcW w:w="6991" w:type="dxa"/>
            <w:tcBorders>
              <w:top w:val="nil"/>
              <w:left w:val="nil"/>
              <w:bottom w:val="nil"/>
              <w:right w:val="nil"/>
            </w:tcBorders>
            <w:shd w:val="clear" w:color="auto" w:fill="auto"/>
            <w:noWrap/>
            <w:vAlign w:val="bottom"/>
            <w:hideMark/>
          </w:tcPr>
          <w:p w14:paraId="6F58AEF0" w14:textId="1EF1D176" w:rsidR="00580BC8" w:rsidRPr="002315B8" w:rsidRDefault="00AE2131"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free, prior and informed consent</w:t>
            </w:r>
          </w:p>
        </w:tc>
      </w:tr>
      <w:tr w:rsidR="00580BC8" w:rsidRPr="002315B8" w14:paraId="28DA4419" w14:textId="77777777" w:rsidTr="00CF34EA">
        <w:trPr>
          <w:trHeight w:val="340"/>
        </w:trPr>
        <w:tc>
          <w:tcPr>
            <w:tcW w:w="2016" w:type="dxa"/>
            <w:tcBorders>
              <w:top w:val="nil"/>
              <w:left w:val="nil"/>
              <w:bottom w:val="nil"/>
              <w:right w:val="nil"/>
            </w:tcBorders>
            <w:shd w:val="clear" w:color="auto" w:fill="auto"/>
            <w:noWrap/>
            <w:vAlign w:val="bottom"/>
            <w:hideMark/>
          </w:tcPr>
          <w:p w14:paraId="75A0BE5A" w14:textId="6BBED03F"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GAP </w:t>
            </w:r>
          </w:p>
        </w:tc>
        <w:tc>
          <w:tcPr>
            <w:tcW w:w="6991" w:type="dxa"/>
            <w:tcBorders>
              <w:top w:val="nil"/>
              <w:left w:val="nil"/>
              <w:bottom w:val="nil"/>
              <w:right w:val="nil"/>
            </w:tcBorders>
            <w:shd w:val="clear" w:color="auto" w:fill="auto"/>
            <w:noWrap/>
            <w:vAlign w:val="bottom"/>
            <w:hideMark/>
          </w:tcPr>
          <w:p w14:paraId="32B36FF1" w14:textId="6BF05632"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Gender Action Plan</w:t>
            </w:r>
          </w:p>
        </w:tc>
      </w:tr>
      <w:tr w:rsidR="00580BC8" w:rsidRPr="002315B8" w14:paraId="17F07E86" w14:textId="77777777" w:rsidTr="00CF34EA">
        <w:trPr>
          <w:trHeight w:val="340"/>
        </w:trPr>
        <w:tc>
          <w:tcPr>
            <w:tcW w:w="2016" w:type="dxa"/>
            <w:tcBorders>
              <w:top w:val="nil"/>
              <w:left w:val="nil"/>
              <w:bottom w:val="nil"/>
              <w:right w:val="nil"/>
            </w:tcBorders>
            <w:shd w:val="clear" w:color="auto" w:fill="auto"/>
            <w:noWrap/>
            <w:vAlign w:val="bottom"/>
            <w:hideMark/>
          </w:tcPr>
          <w:p w14:paraId="58733ADD" w14:textId="1247E691"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GRM </w:t>
            </w:r>
          </w:p>
        </w:tc>
        <w:tc>
          <w:tcPr>
            <w:tcW w:w="6991" w:type="dxa"/>
            <w:tcBorders>
              <w:top w:val="nil"/>
              <w:left w:val="nil"/>
              <w:bottom w:val="nil"/>
              <w:right w:val="nil"/>
            </w:tcBorders>
            <w:shd w:val="clear" w:color="auto" w:fill="auto"/>
            <w:noWrap/>
            <w:vAlign w:val="bottom"/>
            <w:hideMark/>
          </w:tcPr>
          <w:p w14:paraId="57A60A93" w14:textId="0CC5E513" w:rsidR="00580BC8" w:rsidRPr="002315B8" w:rsidRDefault="0032522E"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grievance redress mechanism</w:t>
            </w:r>
          </w:p>
        </w:tc>
      </w:tr>
      <w:tr w:rsidR="00580BC8" w:rsidRPr="002315B8" w14:paraId="78BA7F09" w14:textId="77777777" w:rsidTr="00CF34EA">
        <w:trPr>
          <w:trHeight w:val="340"/>
        </w:trPr>
        <w:tc>
          <w:tcPr>
            <w:tcW w:w="2016" w:type="dxa"/>
            <w:tcBorders>
              <w:top w:val="nil"/>
              <w:left w:val="nil"/>
              <w:bottom w:val="nil"/>
              <w:right w:val="nil"/>
            </w:tcBorders>
            <w:shd w:val="clear" w:color="auto" w:fill="auto"/>
            <w:noWrap/>
            <w:vAlign w:val="bottom"/>
            <w:hideMark/>
          </w:tcPr>
          <w:p w14:paraId="00329B59" w14:textId="6B650EE2"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IPPF </w:t>
            </w:r>
          </w:p>
        </w:tc>
        <w:tc>
          <w:tcPr>
            <w:tcW w:w="6991" w:type="dxa"/>
            <w:tcBorders>
              <w:top w:val="nil"/>
              <w:left w:val="nil"/>
              <w:bottom w:val="nil"/>
              <w:right w:val="nil"/>
            </w:tcBorders>
            <w:shd w:val="clear" w:color="auto" w:fill="auto"/>
            <w:noWrap/>
            <w:vAlign w:val="bottom"/>
            <w:hideMark/>
          </w:tcPr>
          <w:p w14:paraId="307E4F71" w14:textId="7C0C32D8"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Indigenous Peoples Policy Framework</w:t>
            </w:r>
          </w:p>
        </w:tc>
      </w:tr>
      <w:tr w:rsidR="00580BC8" w:rsidRPr="002315B8" w14:paraId="6EDC5A93" w14:textId="77777777" w:rsidTr="00CF34EA">
        <w:trPr>
          <w:trHeight w:val="340"/>
        </w:trPr>
        <w:tc>
          <w:tcPr>
            <w:tcW w:w="2016" w:type="dxa"/>
            <w:tcBorders>
              <w:top w:val="nil"/>
              <w:left w:val="nil"/>
              <w:bottom w:val="nil"/>
              <w:right w:val="nil"/>
            </w:tcBorders>
            <w:shd w:val="clear" w:color="auto" w:fill="auto"/>
            <w:noWrap/>
            <w:vAlign w:val="bottom"/>
            <w:hideMark/>
          </w:tcPr>
          <w:p w14:paraId="25A87475" w14:textId="1EF8D583"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LAF </w:t>
            </w:r>
          </w:p>
        </w:tc>
        <w:tc>
          <w:tcPr>
            <w:tcW w:w="6991" w:type="dxa"/>
            <w:tcBorders>
              <w:top w:val="nil"/>
              <w:left w:val="nil"/>
              <w:bottom w:val="nil"/>
              <w:right w:val="nil"/>
            </w:tcBorders>
            <w:shd w:val="clear" w:color="auto" w:fill="auto"/>
            <w:noWrap/>
            <w:vAlign w:val="bottom"/>
            <w:hideMark/>
          </w:tcPr>
          <w:p w14:paraId="4A886D77" w14:textId="3171F68C"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Livelihoods Action Framework</w:t>
            </w:r>
          </w:p>
        </w:tc>
      </w:tr>
      <w:tr w:rsidR="00580BC8" w:rsidRPr="002315B8" w14:paraId="0642F5E9" w14:textId="77777777" w:rsidTr="00CF34EA">
        <w:trPr>
          <w:trHeight w:val="340"/>
        </w:trPr>
        <w:tc>
          <w:tcPr>
            <w:tcW w:w="2016" w:type="dxa"/>
            <w:tcBorders>
              <w:top w:val="nil"/>
              <w:left w:val="nil"/>
              <w:bottom w:val="nil"/>
              <w:right w:val="nil"/>
            </w:tcBorders>
            <w:shd w:val="clear" w:color="auto" w:fill="auto"/>
            <w:noWrap/>
            <w:vAlign w:val="bottom"/>
            <w:hideMark/>
          </w:tcPr>
          <w:p w14:paraId="168BAC45" w14:textId="4B23BB29"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M&amp;E </w:t>
            </w:r>
          </w:p>
        </w:tc>
        <w:tc>
          <w:tcPr>
            <w:tcW w:w="6991" w:type="dxa"/>
            <w:tcBorders>
              <w:top w:val="nil"/>
              <w:left w:val="nil"/>
              <w:bottom w:val="nil"/>
              <w:right w:val="nil"/>
            </w:tcBorders>
            <w:shd w:val="clear" w:color="auto" w:fill="auto"/>
            <w:noWrap/>
            <w:vAlign w:val="bottom"/>
            <w:hideMark/>
          </w:tcPr>
          <w:p w14:paraId="075C9814" w14:textId="61D131D7"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Monitoring and Evaluation</w:t>
            </w:r>
          </w:p>
        </w:tc>
      </w:tr>
      <w:tr w:rsidR="00580BC8" w:rsidRPr="002315B8" w14:paraId="0AE4EF87" w14:textId="77777777" w:rsidTr="00CF34EA">
        <w:trPr>
          <w:trHeight w:val="340"/>
        </w:trPr>
        <w:tc>
          <w:tcPr>
            <w:tcW w:w="2016" w:type="dxa"/>
            <w:tcBorders>
              <w:top w:val="nil"/>
              <w:left w:val="nil"/>
              <w:bottom w:val="nil"/>
              <w:right w:val="nil"/>
            </w:tcBorders>
            <w:shd w:val="clear" w:color="auto" w:fill="auto"/>
            <w:noWrap/>
            <w:vAlign w:val="bottom"/>
            <w:hideMark/>
          </w:tcPr>
          <w:p w14:paraId="51E0996D" w14:textId="7745D785"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N</w:t>
            </w:r>
            <w:r w:rsidR="00736EFD" w:rsidRPr="002315B8">
              <w:rPr>
                <w:rFonts w:asciiTheme="minorHAnsi" w:hAnsiTheme="minorHAnsi" w:cstheme="minorHAnsi"/>
                <w:color w:val="000000"/>
                <w:sz w:val="22"/>
                <w:szCs w:val="22"/>
              </w:rPr>
              <w:t>T</w:t>
            </w:r>
            <w:r w:rsidRPr="002315B8">
              <w:rPr>
                <w:rFonts w:asciiTheme="minorHAnsi" w:hAnsiTheme="minorHAnsi" w:cstheme="minorHAnsi"/>
                <w:color w:val="000000"/>
                <w:sz w:val="22"/>
                <w:szCs w:val="22"/>
              </w:rPr>
              <w:t>FP</w:t>
            </w:r>
          </w:p>
        </w:tc>
        <w:tc>
          <w:tcPr>
            <w:tcW w:w="6991" w:type="dxa"/>
            <w:tcBorders>
              <w:top w:val="nil"/>
              <w:left w:val="nil"/>
              <w:bottom w:val="nil"/>
              <w:right w:val="nil"/>
            </w:tcBorders>
            <w:shd w:val="clear" w:color="auto" w:fill="auto"/>
            <w:noWrap/>
            <w:vAlign w:val="bottom"/>
            <w:hideMark/>
          </w:tcPr>
          <w:p w14:paraId="306AC3C3" w14:textId="4D6A13DC" w:rsidR="00580BC8" w:rsidRPr="002315B8" w:rsidRDefault="00736EFD"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non-timber forest product</w:t>
            </w:r>
          </w:p>
        </w:tc>
      </w:tr>
      <w:tr w:rsidR="00580BC8" w:rsidRPr="002315B8" w14:paraId="01CD1A01" w14:textId="77777777" w:rsidTr="00CF34EA">
        <w:trPr>
          <w:trHeight w:val="340"/>
        </w:trPr>
        <w:tc>
          <w:tcPr>
            <w:tcW w:w="2016" w:type="dxa"/>
            <w:tcBorders>
              <w:top w:val="nil"/>
              <w:left w:val="nil"/>
              <w:bottom w:val="nil"/>
              <w:right w:val="nil"/>
            </w:tcBorders>
            <w:shd w:val="clear" w:color="auto" w:fill="auto"/>
            <w:noWrap/>
            <w:vAlign w:val="bottom"/>
            <w:hideMark/>
          </w:tcPr>
          <w:p w14:paraId="769AC62E" w14:textId="7988B337"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PA</w:t>
            </w:r>
          </w:p>
        </w:tc>
        <w:tc>
          <w:tcPr>
            <w:tcW w:w="6991" w:type="dxa"/>
            <w:tcBorders>
              <w:top w:val="nil"/>
              <w:left w:val="nil"/>
              <w:bottom w:val="nil"/>
              <w:right w:val="nil"/>
            </w:tcBorders>
            <w:shd w:val="clear" w:color="auto" w:fill="auto"/>
            <w:noWrap/>
            <w:vAlign w:val="bottom"/>
            <w:hideMark/>
          </w:tcPr>
          <w:p w14:paraId="2AB1CB32" w14:textId="0C502C16" w:rsidR="00580BC8" w:rsidRPr="002315B8" w:rsidRDefault="0043226D"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protected area</w:t>
            </w:r>
          </w:p>
        </w:tc>
      </w:tr>
      <w:tr w:rsidR="00580BC8" w:rsidRPr="002315B8" w14:paraId="1EE715BC" w14:textId="77777777" w:rsidTr="00CF34EA">
        <w:trPr>
          <w:trHeight w:val="340"/>
        </w:trPr>
        <w:tc>
          <w:tcPr>
            <w:tcW w:w="2016" w:type="dxa"/>
            <w:tcBorders>
              <w:top w:val="nil"/>
              <w:left w:val="nil"/>
              <w:bottom w:val="nil"/>
              <w:right w:val="nil"/>
            </w:tcBorders>
            <w:shd w:val="clear" w:color="auto" w:fill="auto"/>
            <w:noWrap/>
            <w:vAlign w:val="bottom"/>
            <w:hideMark/>
          </w:tcPr>
          <w:p w14:paraId="346B4DDD" w14:textId="72D7C474"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PF </w:t>
            </w:r>
          </w:p>
        </w:tc>
        <w:tc>
          <w:tcPr>
            <w:tcW w:w="6991" w:type="dxa"/>
            <w:tcBorders>
              <w:top w:val="nil"/>
              <w:left w:val="nil"/>
              <w:bottom w:val="nil"/>
              <w:right w:val="nil"/>
            </w:tcBorders>
            <w:shd w:val="clear" w:color="auto" w:fill="auto"/>
            <w:noWrap/>
            <w:vAlign w:val="bottom"/>
            <w:hideMark/>
          </w:tcPr>
          <w:p w14:paraId="1396E54A" w14:textId="17341C51"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Process Framework</w:t>
            </w:r>
          </w:p>
        </w:tc>
      </w:tr>
      <w:tr w:rsidR="00580BC8" w:rsidRPr="002315B8" w14:paraId="6AD24BC5" w14:textId="77777777" w:rsidTr="00CF34EA">
        <w:trPr>
          <w:trHeight w:val="340"/>
        </w:trPr>
        <w:tc>
          <w:tcPr>
            <w:tcW w:w="2016" w:type="dxa"/>
            <w:tcBorders>
              <w:top w:val="nil"/>
              <w:left w:val="nil"/>
              <w:bottom w:val="nil"/>
              <w:right w:val="nil"/>
            </w:tcBorders>
            <w:shd w:val="clear" w:color="auto" w:fill="auto"/>
            <w:noWrap/>
            <w:vAlign w:val="bottom"/>
            <w:hideMark/>
          </w:tcPr>
          <w:p w14:paraId="22399C93" w14:textId="5A988A5A"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PIU </w:t>
            </w:r>
          </w:p>
        </w:tc>
        <w:tc>
          <w:tcPr>
            <w:tcW w:w="6991" w:type="dxa"/>
            <w:tcBorders>
              <w:top w:val="nil"/>
              <w:left w:val="nil"/>
              <w:bottom w:val="nil"/>
              <w:right w:val="nil"/>
            </w:tcBorders>
            <w:shd w:val="clear" w:color="auto" w:fill="auto"/>
            <w:noWrap/>
            <w:vAlign w:val="bottom"/>
            <w:hideMark/>
          </w:tcPr>
          <w:p w14:paraId="17386DA0" w14:textId="2BF2A86D"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Project Implementation Unit</w:t>
            </w:r>
          </w:p>
        </w:tc>
      </w:tr>
      <w:tr w:rsidR="00580BC8" w:rsidRPr="002315B8" w14:paraId="0CF68F2F" w14:textId="77777777" w:rsidTr="00CF34EA">
        <w:trPr>
          <w:trHeight w:val="340"/>
        </w:trPr>
        <w:tc>
          <w:tcPr>
            <w:tcW w:w="2016" w:type="dxa"/>
            <w:tcBorders>
              <w:top w:val="nil"/>
              <w:left w:val="nil"/>
              <w:bottom w:val="nil"/>
              <w:right w:val="nil"/>
            </w:tcBorders>
            <w:shd w:val="clear" w:color="auto" w:fill="auto"/>
            <w:noWrap/>
            <w:vAlign w:val="bottom"/>
            <w:hideMark/>
          </w:tcPr>
          <w:p w14:paraId="38485EC7" w14:textId="29009469"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PMU </w:t>
            </w:r>
          </w:p>
        </w:tc>
        <w:tc>
          <w:tcPr>
            <w:tcW w:w="6991" w:type="dxa"/>
            <w:tcBorders>
              <w:top w:val="nil"/>
              <w:left w:val="nil"/>
              <w:bottom w:val="nil"/>
              <w:right w:val="nil"/>
            </w:tcBorders>
            <w:shd w:val="clear" w:color="auto" w:fill="auto"/>
            <w:noWrap/>
            <w:vAlign w:val="bottom"/>
            <w:hideMark/>
          </w:tcPr>
          <w:p w14:paraId="4B68C266" w14:textId="02A91761"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Project Management Unit</w:t>
            </w:r>
          </w:p>
        </w:tc>
      </w:tr>
      <w:tr w:rsidR="00580BC8" w:rsidRPr="002315B8" w14:paraId="52860E58" w14:textId="77777777" w:rsidTr="00CF34EA">
        <w:trPr>
          <w:trHeight w:val="340"/>
        </w:trPr>
        <w:tc>
          <w:tcPr>
            <w:tcW w:w="2016" w:type="dxa"/>
            <w:tcBorders>
              <w:top w:val="nil"/>
              <w:left w:val="nil"/>
              <w:bottom w:val="nil"/>
              <w:right w:val="nil"/>
            </w:tcBorders>
            <w:shd w:val="clear" w:color="auto" w:fill="auto"/>
            <w:noWrap/>
            <w:vAlign w:val="bottom"/>
            <w:hideMark/>
          </w:tcPr>
          <w:p w14:paraId="38F09421" w14:textId="164A4156"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REDD+ </w:t>
            </w:r>
          </w:p>
        </w:tc>
        <w:tc>
          <w:tcPr>
            <w:tcW w:w="6991" w:type="dxa"/>
            <w:tcBorders>
              <w:top w:val="nil"/>
              <w:left w:val="nil"/>
              <w:bottom w:val="nil"/>
              <w:right w:val="nil"/>
            </w:tcBorders>
            <w:shd w:val="clear" w:color="auto" w:fill="auto"/>
            <w:noWrap/>
            <w:vAlign w:val="bottom"/>
            <w:hideMark/>
          </w:tcPr>
          <w:p w14:paraId="006F8D22" w14:textId="7FC781EF"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Reducing Emissions from Deforestation and Forest Degradation</w:t>
            </w:r>
          </w:p>
        </w:tc>
      </w:tr>
      <w:tr w:rsidR="00580BC8" w:rsidRPr="002315B8" w14:paraId="35E089C8" w14:textId="77777777" w:rsidTr="00CF34EA">
        <w:trPr>
          <w:trHeight w:val="340"/>
        </w:trPr>
        <w:tc>
          <w:tcPr>
            <w:tcW w:w="2016" w:type="dxa"/>
            <w:tcBorders>
              <w:top w:val="nil"/>
              <w:left w:val="nil"/>
              <w:bottom w:val="nil"/>
              <w:right w:val="nil"/>
            </w:tcBorders>
            <w:shd w:val="clear" w:color="auto" w:fill="auto"/>
            <w:noWrap/>
            <w:vAlign w:val="bottom"/>
            <w:hideMark/>
          </w:tcPr>
          <w:p w14:paraId="7BE11A43" w14:textId="39B934C5"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SEP </w:t>
            </w:r>
          </w:p>
        </w:tc>
        <w:tc>
          <w:tcPr>
            <w:tcW w:w="6991" w:type="dxa"/>
            <w:tcBorders>
              <w:top w:val="nil"/>
              <w:left w:val="nil"/>
              <w:bottom w:val="nil"/>
              <w:right w:val="nil"/>
            </w:tcBorders>
            <w:shd w:val="clear" w:color="auto" w:fill="auto"/>
            <w:noWrap/>
            <w:vAlign w:val="bottom"/>
            <w:hideMark/>
          </w:tcPr>
          <w:p w14:paraId="05B96EE9" w14:textId="24739F0A"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Stakeholder Engagement Plan</w:t>
            </w:r>
          </w:p>
        </w:tc>
      </w:tr>
      <w:tr w:rsidR="00580BC8" w:rsidRPr="002315B8" w14:paraId="19B21C3B" w14:textId="77777777" w:rsidTr="00CF34EA">
        <w:trPr>
          <w:trHeight w:val="340"/>
        </w:trPr>
        <w:tc>
          <w:tcPr>
            <w:tcW w:w="2016" w:type="dxa"/>
            <w:tcBorders>
              <w:top w:val="nil"/>
              <w:left w:val="nil"/>
              <w:bottom w:val="nil"/>
              <w:right w:val="nil"/>
            </w:tcBorders>
            <w:shd w:val="clear" w:color="auto" w:fill="auto"/>
            <w:noWrap/>
            <w:vAlign w:val="bottom"/>
            <w:hideMark/>
          </w:tcPr>
          <w:p w14:paraId="02128CC9" w14:textId="112A29B5"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SES </w:t>
            </w:r>
          </w:p>
        </w:tc>
        <w:tc>
          <w:tcPr>
            <w:tcW w:w="6991" w:type="dxa"/>
            <w:tcBorders>
              <w:top w:val="nil"/>
              <w:left w:val="nil"/>
              <w:bottom w:val="nil"/>
              <w:right w:val="nil"/>
            </w:tcBorders>
            <w:shd w:val="clear" w:color="auto" w:fill="auto"/>
            <w:noWrap/>
            <w:vAlign w:val="bottom"/>
            <w:hideMark/>
          </w:tcPr>
          <w:p w14:paraId="1CAFA74E" w14:textId="34225715"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Social and Environmental Standards</w:t>
            </w:r>
          </w:p>
        </w:tc>
      </w:tr>
      <w:tr w:rsidR="00580BC8" w:rsidRPr="002315B8" w14:paraId="74771663" w14:textId="77777777" w:rsidTr="00CF34EA">
        <w:trPr>
          <w:trHeight w:val="340"/>
        </w:trPr>
        <w:tc>
          <w:tcPr>
            <w:tcW w:w="2016" w:type="dxa"/>
            <w:tcBorders>
              <w:top w:val="nil"/>
              <w:left w:val="nil"/>
              <w:bottom w:val="nil"/>
              <w:right w:val="nil"/>
            </w:tcBorders>
            <w:shd w:val="clear" w:color="auto" w:fill="auto"/>
            <w:noWrap/>
            <w:vAlign w:val="bottom"/>
            <w:hideMark/>
          </w:tcPr>
          <w:p w14:paraId="60F1B316" w14:textId="198ECAD1"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 xml:space="preserve">UNDP </w:t>
            </w:r>
          </w:p>
        </w:tc>
        <w:tc>
          <w:tcPr>
            <w:tcW w:w="6991" w:type="dxa"/>
            <w:tcBorders>
              <w:top w:val="nil"/>
              <w:left w:val="nil"/>
              <w:bottom w:val="nil"/>
              <w:right w:val="nil"/>
            </w:tcBorders>
            <w:shd w:val="clear" w:color="auto" w:fill="auto"/>
            <w:noWrap/>
            <w:vAlign w:val="bottom"/>
            <w:hideMark/>
          </w:tcPr>
          <w:p w14:paraId="337040EA" w14:textId="16076109" w:rsidR="00580BC8" w:rsidRPr="002315B8" w:rsidRDefault="00580BC8" w:rsidP="00CF34EA">
            <w:pPr>
              <w:rPr>
                <w:rFonts w:asciiTheme="minorHAnsi" w:hAnsiTheme="minorHAnsi" w:cstheme="minorHAnsi"/>
                <w:color w:val="000000"/>
                <w:sz w:val="22"/>
                <w:szCs w:val="22"/>
              </w:rPr>
            </w:pPr>
            <w:r w:rsidRPr="002315B8">
              <w:rPr>
                <w:rFonts w:asciiTheme="minorHAnsi" w:hAnsiTheme="minorHAnsi" w:cstheme="minorHAnsi"/>
                <w:color w:val="000000"/>
                <w:sz w:val="22"/>
                <w:szCs w:val="22"/>
              </w:rPr>
              <w:t>United Nations Development Programme</w:t>
            </w:r>
          </w:p>
        </w:tc>
      </w:tr>
    </w:tbl>
    <w:p w14:paraId="4EC34D9D" w14:textId="77777777" w:rsidR="009E5E2F" w:rsidRPr="002315B8" w:rsidRDefault="009E5E2F" w:rsidP="00727B60">
      <w:pPr>
        <w:jc w:val="both"/>
        <w:rPr>
          <w:rStyle w:val="Heading1Char"/>
        </w:rPr>
      </w:pPr>
      <w:r w:rsidRPr="002315B8">
        <w:rPr>
          <w:rStyle w:val="Heading1Char"/>
        </w:rPr>
        <w:br w:type="page"/>
      </w:r>
    </w:p>
    <w:p w14:paraId="1E2CA563" w14:textId="5817D512" w:rsidR="00783164" w:rsidRPr="002315B8" w:rsidRDefault="00783164" w:rsidP="00727B60">
      <w:pPr>
        <w:jc w:val="both"/>
        <w:rPr>
          <w:rStyle w:val="Heading1Char"/>
        </w:rPr>
      </w:pPr>
      <w:bookmarkStart w:id="2" w:name="_Toc165652818"/>
      <w:r w:rsidRPr="002315B8">
        <w:rPr>
          <w:rStyle w:val="Heading1Char"/>
        </w:rPr>
        <w:lastRenderedPageBreak/>
        <w:t>Contents</w:t>
      </w:r>
      <w:bookmarkEnd w:id="2"/>
      <w:r w:rsidRPr="002315B8">
        <w:rPr>
          <w:rStyle w:val="Heading1Char"/>
        </w:rPr>
        <w:t xml:space="preserve"> </w:t>
      </w:r>
    </w:p>
    <w:sdt>
      <w:sdtPr>
        <w:rPr>
          <w:rFonts w:ascii="Times New Roman" w:eastAsiaTheme="minorEastAsia" w:hAnsi="Times New Roman" w:cs="Times New Roman"/>
          <w:b w:val="0"/>
          <w:bCs w:val="0"/>
          <w:color w:val="auto"/>
          <w:sz w:val="24"/>
          <w:szCs w:val="24"/>
          <w:lang w:eastAsia="en-GB" w:bidi="ar-SA"/>
        </w:rPr>
        <w:id w:val="-294532543"/>
        <w:docPartObj>
          <w:docPartGallery w:val="Table of Contents"/>
          <w:docPartUnique/>
        </w:docPartObj>
      </w:sdtPr>
      <w:sdtContent>
        <w:p w14:paraId="5DCAA3A5" w14:textId="35855B99" w:rsidR="00B37C0D" w:rsidRPr="002315B8" w:rsidRDefault="00B37C0D">
          <w:pPr>
            <w:pStyle w:val="Heading1"/>
            <w:numPr>
              <w:ilvl w:val="0"/>
              <w:numId w:val="0"/>
            </w:numPr>
            <w:ind w:left="360"/>
          </w:pPr>
        </w:p>
        <w:p w14:paraId="6937365A" w14:textId="0FC26A31" w:rsidR="009D037B" w:rsidRPr="002315B8" w:rsidRDefault="00B37C0D">
          <w:pPr>
            <w:pStyle w:val="TOC1"/>
            <w:rPr>
              <w:rFonts w:eastAsiaTheme="minorEastAsia" w:cstheme="minorBidi"/>
              <w:noProof/>
              <w:kern w:val="2"/>
              <w:szCs w:val="22"/>
              <w14:ligatures w14:val="standardContextual"/>
            </w:rPr>
          </w:pPr>
          <w:r w:rsidRPr="002315B8">
            <w:fldChar w:fldCharType="begin"/>
          </w:r>
          <w:r w:rsidRPr="002315B8">
            <w:instrText xml:space="preserve"> TOC \o "1-3" \h \z \u </w:instrText>
          </w:r>
          <w:r w:rsidRPr="002315B8">
            <w:fldChar w:fldCharType="separate"/>
          </w:r>
          <w:hyperlink w:anchor="_Toc165652817" w:history="1">
            <w:r w:rsidR="009D037B" w:rsidRPr="002315B8">
              <w:rPr>
                <w:rStyle w:val="Hyperlink"/>
                <w:noProof/>
                <w:lang w:bidi="lo-LA"/>
              </w:rPr>
              <w:t>Abbreviations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_Toc165652817 \h </w:instrText>
            </w:r>
            <w:r w:rsidR="009D037B" w:rsidRPr="002315B8">
              <w:rPr>
                <w:noProof/>
                <w:webHidden/>
              </w:rPr>
            </w:r>
            <w:r w:rsidR="009D037B" w:rsidRPr="002315B8">
              <w:rPr>
                <w:noProof/>
                <w:webHidden/>
              </w:rPr>
              <w:fldChar w:fldCharType="separate"/>
            </w:r>
            <w:r w:rsidR="009D037B" w:rsidRPr="002315B8">
              <w:rPr>
                <w:noProof/>
                <w:webHidden/>
              </w:rPr>
              <w:t>i</w:t>
            </w:r>
            <w:r w:rsidR="009D037B" w:rsidRPr="002315B8">
              <w:rPr>
                <w:noProof/>
                <w:webHidden/>
              </w:rPr>
              <w:fldChar w:fldCharType="end"/>
            </w:r>
          </w:hyperlink>
        </w:p>
        <w:p w14:paraId="062CFCA1" w14:textId="4D7ECE8A" w:rsidR="009D037B" w:rsidRPr="002315B8" w:rsidRDefault="00000000">
          <w:pPr>
            <w:pStyle w:val="TOC1"/>
            <w:rPr>
              <w:rFonts w:eastAsiaTheme="minorEastAsia" w:cstheme="minorBidi"/>
              <w:noProof/>
              <w:kern w:val="2"/>
              <w:szCs w:val="22"/>
              <w14:ligatures w14:val="standardContextual"/>
            </w:rPr>
          </w:pPr>
          <w:hyperlink w:anchor="_Toc165652818" w:history="1">
            <w:r w:rsidR="009D037B" w:rsidRPr="002315B8">
              <w:rPr>
                <w:rStyle w:val="Hyperlink"/>
                <w:noProof/>
                <w:lang w:bidi="lo-LA"/>
              </w:rPr>
              <w:t>Contents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_Toc165652818 \h </w:instrText>
            </w:r>
            <w:r w:rsidR="009D037B" w:rsidRPr="002315B8">
              <w:rPr>
                <w:noProof/>
                <w:webHidden/>
              </w:rPr>
            </w:r>
            <w:r w:rsidR="009D037B" w:rsidRPr="002315B8">
              <w:rPr>
                <w:noProof/>
                <w:webHidden/>
              </w:rPr>
              <w:fldChar w:fldCharType="separate"/>
            </w:r>
            <w:r w:rsidR="009D037B" w:rsidRPr="002315B8">
              <w:rPr>
                <w:noProof/>
                <w:webHidden/>
              </w:rPr>
              <w:t>ii</w:t>
            </w:r>
            <w:r w:rsidR="009D037B" w:rsidRPr="002315B8">
              <w:rPr>
                <w:noProof/>
                <w:webHidden/>
              </w:rPr>
              <w:fldChar w:fldCharType="end"/>
            </w:r>
          </w:hyperlink>
        </w:p>
        <w:p w14:paraId="06E46F7A" w14:textId="170666F0" w:rsidR="009D037B" w:rsidRPr="002315B8" w:rsidRDefault="00000000">
          <w:pPr>
            <w:pStyle w:val="TOC1"/>
            <w:rPr>
              <w:rFonts w:eastAsiaTheme="minorEastAsia" w:cstheme="minorBidi"/>
              <w:noProof/>
              <w:kern w:val="2"/>
              <w:szCs w:val="22"/>
              <w14:ligatures w14:val="standardContextual"/>
            </w:rPr>
          </w:pPr>
          <w:hyperlink w:anchor="_Toc165652819" w:history="1">
            <w:r w:rsidR="009D037B" w:rsidRPr="002315B8">
              <w:rPr>
                <w:rStyle w:val="Hyperlink"/>
                <w:noProof/>
                <w:lang w:bidi="lo-LA"/>
              </w:rPr>
              <w:t>Annexes: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_Toc165652819 \h </w:instrText>
            </w:r>
            <w:r w:rsidR="009D037B" w:rsidRPr="002315B8">
              <w:rPr>
                <w:noProof/>
                <w:webHidden/>
              </w:rPr>
            </w:r>
            <w:r w:rsidR="009D037B" w:rsidRPr="002315B8">
              <w:rPr>
                <w:noProof/>
                <w:webHidden/>
              </w:rPr>
              <w:fldChar w:fldCharType="separate"/>
            </w:r>
            <w:r w:rsidR="009D037B" w:rsidRPr="002315B8">
              <w:rPr>
                <w:noProof/>
                <w:webHidden/>
              </w:rPr>
              <w:t>iv</w:t>
            </w:r>
            <w:r w:rsidR="009D037B" w:rsidRPr="002315B8">
              <w:rPr>
                <w:noProof/>
                <w:webHidden/>
              </w:rPr>
              <w:fldChar w:fldCharType="end"/>
            </w:r>
          </w:hyperlink>
        </w:p>
        <w:p w14:paraId="04955DA3" w14:textId="3328AE30" w:rsidR="009D037B" w:rsidRPr="002315B8" w:rsidRDefault="00000000">
          <w:pPr>
            <w:pStyle w:val="TOC1"/>
            <w:rPr>
              <w:rFonts w:eastAsiaTheme="minorEastAsia" w:cstheme="minorBidi"/>
              <w:noProof/>
              <w:kern w:val="2"/>
              <w:szCs w:val="22"/>
              <w14:ligatures w14:val="standardContextual"/>
            </w:rPr>
          </w:pPr>
          <w:hyperlink w:anchor="_Toc165652820" w:history="1">
            <w:r w:rsidR="009D037B" w:rsidRPr="002315B8">
              <w:rPr>
                <w:rStyle w:val="Hyperlink"/>
                <w:noProof/>
                <w:lang w:bidi="lo-LA"/>
              </w:rPr>
              <w:t>Figures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_Toc165652820 \h </w:instrText>
            </w:r>
            <w:r w:rsidR="009D037B" w:rsidRPr="002315B8">
              <w:rPr>
                <w:noProof/>
                <w:webHidden/>
              </w:rPr>
            </w:r>
            <w:r w:rsidR="009D037B" w:rsidRPr="002315B8">
              <w:rPr>
                <w:noProof/>
                <w:webHidden/>
              </w:rPr>
              <w:fldChar w:fldCharType="separate"/>
            </w:r>
            <w:r w:rsidR="009D037B" w:rsidRPr="002315B8">
              <w:rPr>
                <w:noProof/>
                <w:webHidden/>
              </w:rPr>
              <w:t>iv</w:t>
            </w:r>
            <w:r w:rsidR="009D037B" w:rsidRPr="002315B8">
              <w:rPr>
                <w:noProof/>
                <w:webHidden/>
              </w:rPr>
              <w:fldChar w:fldCharType="end"/>
            </w:r>
          </w:hyperlink>
        </w:p>
        <w:p w14:paraId="7135E02C" w14:textId="4FBA843B" w:rsidR="009D037B" w:rsidRPr="002315B8" w:rsidRDefault="00000000">
          <w:pPr>
            <w:pStyle w:val="TOC1"/>
            <w:rPr>
              <w:rFonts w:eastAsiaTheme="minorEastAsia" w:cstheme="minorBidi"/>
              <w:noProof/>
              <w:kern w:val="2"/>
              <w:szCs w:val="22"/>
              <w14:ligatures w14:val="standardContextual"/>
            </w:rPr>
          </w:pPr>
          <w:hyperlink w:anchor="_Toc165652821" w:history="1">
            <w:r w:rsidR="009D037B" w:rsidRPr="002315B8">
              <w:rPr>
                <w:rStyle w:val="Hyperlink"/>
                <w:noProof/>
                <w:lang w:bidi="lo-LA"/>
              </w:rPr>
              <w:t>Table</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_Toc165652821 \h </w:instrText>
            </w:r>
            <w:r w:rsidR="009D037B" w:rsidRPr="002315B8">
              <w:rPr>
                <w:noProof/>
                <w:webHidden/>
              </w:rPr>
            </w:r>
            <w:r w:rsidR="009D037B" w:rsidRPr="002315B8">
              <w:rPr>
                <w:noProof/>
                <w:webHidden/>
              </w:rPr>
              <w:fldChar w:fldCharType="separate"/>
            </w:r>
            <w:r w:rsidR="009D037B" w:rsidRPr="002315B8">
              <w:rPr>
                <w:noProof/>
                <w:webHidden/>
              </w:rPr>
              <w:t>iv</w:t>
            </w:r>
            <w:r w:rsidR="009D037B" w:rsidRPr="002315B8">
              <w:rPr>
                <w:noProof/>
                <w:webHidden/>
              </w:rPr>
              <w:fldChar w:fldCharType="end"/>
            </w:r>
          </w:hyperlink>
        </w:p>
        <w:p w14:paraId="3AE5ED66" w14:textId="28C05BD9"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22" w:history="1">
            <w:r w:rsidR="009D037B" w:rsidRPr="002315B8">
              <w:rPr>
                <w:rStyle w:val="Hyperlink"/>
                <w:noProof/>
                <w:lang w:bidi="lo-LA"/>
              </w:rPr>
              <w:t>1</w:t>
            </w:r>
            <w:r w:rsidR="009D037B" w:rsidRPr="002315B8">
              <w:rPr>
                <w:rFonts w:eastAsiaTheme="minorEastAsia" w:cstheme="minorBidi"/>
                <w:noProof/>
                <w:kern w:val="2"/>
                <w:szCs w:val="22"/>
                <w14:ligatures w14:val="standardContextual"/>
              </w:rPr>
              <w:tab/>
            </w:r>
            <w:r w:rsidR="009D037B" w:rsidRPr="002315B8">
              <w:rPr>
                <w:rStyle w:val="Hyperlink"/>
                <w:noProof/>
                <w:lang w:bidi="lo-LA"/>
              </w:rPr>
              <w:t>Introduction</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_Toc165652822 \h </w:instrText>
            </w:r>
            <w:r w:rsidR="009D037B" w:rsidRPr="002315B8">
              <w:rPr>
                <w:noProof/>
                <w:webHidden/>
              </w:rPr>
            </w:r>
            <w:r w:rsidR="009D037B" w:rsidRPr="002315B8">
              <w:rPr>
                <w:noProof/>
                <w:webHidden/>
              </w:rPr>
              <w:fldChar w:fldCharType="separate"/>
            </w:r>
            <w:r w:rsidR="009D037B" w:rsidRPr="002315B8">
              <w:rPr>
                <w:noProof/>
                <w:webHidden/>
              </w:rPr>
              <w:t>5</w:t>
            </w:r>
            <w:r w:rsidR="009D037B" w:rsidRPr="002315B8">
              <w:rPr>
                <w:noProof/>
                <w:webHidden/>
              </w:rPr>
              <w:fldChar w:fldCharType="end"/>
            </w:r>
          </w:hyperlink>
        </w:p>
        <w:p w14:paraId="21D12DCF" w14:textId="78C56AC2" w:rsidR="009D037B" w:rsidRPr="002315B8" w:rsidRDefault="00000000">
          <w:pPr>
            <w:pStyle w:val="TOC2"/>
            <w:tabs>
              <w:tab w:val="left" w:pos="880"/>
            </w:tabs>
            <w:rPr>
              <w:rFonts w:eastAsiaTheme="minorEastAsia" w:cstheme="minorBidi"/>
              <w:kern w:val="2"/>
              <w:szCs w:val="22"/>
              <w14:ligatures w14:val="standardContextual"/>
            </w:rPr>
          </w:pPr>
          <w:hyperlink w:anchor="_Toc165652823" w:history="1">
            <w:r w:rsidR="009D037B" w:rsidRPr="002315B8">
              <w:rPr>
                <w:rStyle w:val="Hyperlink"/>
                <w:lang w:bidi="lo-LA"/>
              </w:rPr>
              <w:t>1.1</w:t>
            </w:r>
            <w:r w:rsidR="009D037B" w:rsidRPr="002315B8">
              <w:rPr>
                <w:rFonts w:eastAsiaTheme="minorEastAsia" w:cstheme="minorBidi"/>
                <w:kern w:val="2"/>
                <w:szCs w:val="22"/>
                <w14:ligatures w14:val="standardContextual"/>
              </w:rPr>
              <w:tab/>
            </w:r>
            <w:r w:rsidR="009D037B" w:rsidRPr="002315B8">
              <w:rPr>
                <w:rStyle w:val="Hyperlink"/>
                <w:lang w:bidi="lo-LA"/>
              </w:rPr>
              <w:t>Project description</w:t>
            </w:r>
            <w:r w:rsidR="009D037B" w:rsidRPr="002315B8">
              <w:rPr>
                <w:webHidden/>
              </w:rPr>
              <w:tab/>
            </w:r>
            <w:r w:rsidR="009D037B" w:rsidRPr="002315B8">
              <w:rPr>
                <w:webHidden/>
              </w:rPr>
              <w:fldChar w:fldCharType="begin"/>
            </w:r>
            <w:r w:rsidR="009D037B" w:rsidRPr="002315B8">
              <w:rPr>
                <w:webHidden/>
              </w:rPr>
              <w:instrText xml:space="preserve"> PAGEREF _Toc165652823 \h </w:instrText>
            </w:r>
            <w:r w:rsidR="009D037B" w:rsidRPr="002315B8">
              <w:rPr>
                <w:webHidden/>
              </w:rPr>
            </w:r>
            <w:r w:rsidR="009D037B" w:rsidRPr="002315B8">
              <w:rPr>
                <w:webHidden/>
              </w:rPr>
              <w:fldChar w:fldCharType="separate"/>
            </w:r>
            <w:r w:rsidR="009D037B" w:rsidRPr="002315B8">
              <w:rPr>
                <w:webHidden/>
              </w:rPr>
              <w:t>5</w:t>
            </w:r>
            <w:r w:rsidR="009D037B" w:rsidRPr="002315B8">
              <w:rPr>
                <w:webHidden/>
              </w:rPr>
              <w:fldChar w:fldCharType="end"/>
            </w:r>
          </w:hyperlink>
        </w:p>
        <w:p w14:paraId="70D72A2D" w14:textId="74960766" w:rsidR="009D037B" w:rsidRPr="002315B8" w:rsidRDefault="00000000">
          <w:pPr>
            <w:pStyle w:val="TOC2"/>
            <w:tabs>
              <w:tab w:val="left" w:pos="880"/>
            </w:tabs>
            <w:rPr>
              <w:rFonts w:eastAsiaTheme="minorEastAsia" w:cstheme="minorBidi"/>
              <w:kern w:val="2"/>
              <w:szCs w:val="22"/>
              <w14:ligatures w14:val="standardContextual"/>
            </w:rPr>
          </w:pPr>
          <w:hyperlink w:anchor="_Toc165652824" w:history="1">
            <w:r w:rsidR="009D037B" w:rsidRPr="002315B8">
              <w:rPr>
                <w:rStyle w:val="Hyperlink"/>
                <w:lang w:bidi="lo-LA"/>
              </w:rPr>
              <w:t>1.2</w:t>
            </w:r>
            <w:r w:rsidR="009D037B" w:rsidRPr="002315B8">
              <w:rPr>
                <w:rFonts w:eastAsiaTheme="minorEastAsia" w:cstheme="minorBidi"/>
                <w:kern w:val="2"/>
                <w:szCs w:val="22"/>
                <w14:ligatures w14:val="standardContextual"/>
              </w:rPr>
              <w:tab/>
            </w:r>
            <w:r w:rsidR="009D037B" w:rsidRPr="002315B8">
              <w:rPr>
                <w:rStyle w:val="Hyperlink"/>
                <w:lang w:bidi="lo-LA"/>
              </w:rPr>
              <w:t>Project components</w:t>
            </w:r>
            <w:r w:rsidR="009D037B" w:rsidRPr="002315B8">
              <w:rPr>
                <w:webHidden/>
              </w:rPr>
              <w:tab/>
            </w:r>
            <w:r w:rsidR="009D037B" w:rsidRPr="002315B8">
              <w:rPr>
                <w:webHidden/>
              </w:rPr>
              <w:fldChar w:fldCharType="begin"/>
            </w:r>
            <w:r w:rsidR="009D037B" w:rsidRPr="002315B8">
              <w:rPr>
                <w:webHidden/>
              </w:rPr>
              <w:instrText xml:space="preserve"> PAGEREF _Toc165652824 \h </w:instrText>
            </w:r>
            <w:r w:rsidR="009D037B" w:rsidRPr="002315B8">
              <w:rPr>
                <w:webHidden/>
              </w:rPr>
            </w:r>
            <w:r w:rsidR="009D037B" w:rsidRPr="002315B8">
              <w:rPr>
                <w:webHidden/>
              </w:rPr>
              <w:fldChar w:fldCharType="separate"/>
            </w:r>
            <w:r w:rsidR="009D037B" w:rsidRPr="002315B8">
              <w:rPr>
                <w:webHidden/>
              </w:rPr>
              <w:t>6</w:t>
            </w:r>
            <w:r w:rsidR="009D037B" w:rsidRPr="002315B8">
              <w:rPr>
                <w:webHidden/>
              </w:rPr>
              <w:fldChar w:fldCharType="end"/>
            </w:r>
          </w:hyperlink>
        </w:p>
        <w:p w14:paraId="0979E13C" w14:textId="4CD0A266"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25" w:history="1">
            <w:r w:rsidR="009D037B" w:rsidRPr="002315B8">
              <w:rPr>
                <w:rStyle w:val="Hyperlink"/>
                <w:noProof/>
                <w:lang w:bidi="lo-LA"/>
              </w:rPr>
              <w:t>2</w:t>
            </w:r>
            <w:r w:rsidR="009D037B" w:rsidRPr="002315B8">
              <w:rPr>
                <w:rFonts w:eastAsiaTheme="minorEastAsia" w:cstheme="minorBidi"/>
                <w:noProof/>
                <w:kern w:val="2"/>
                <w:szCs w:val="22"/>
                <w14:ligatures w14:val="standardContextual"/>
              </w:rPr>
              <w:tab/>
            </w:r>
            <w:r w:rsidR="009D037B" w:rsidRPr="002315B8">
              <w:rPr>
                <w:rStyle w:val="Hyperlink"/>
                <w:noProof/>
                <w:lang w:bidi="lo-LA"/>
              </w:rPr>
              <w:t>Participation implementation</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_Toc165652825 \h </w:instrText>
            </w:r>
            <w:r w:rsidR="009D037B" w:rsidRPr="002315B8">
              <w:rPr>
                <w:noProof/>
                <w:webHidden/>
              </w:rPr>
            </w:r>
            <w:r w:rsidR="009D037B" w:rsidRPr="002315B8">
              <w:rPr>
                <w:noProof/>
                <w:webHidden/>
              </w:rPr>
              <w:fldChar w:fldCharType="separate"/>
            </w:r>
            <w:r w:rsidR="009D037B" w:rsidRPr="002315B8">
              <w:rPr>
                <w:noProof/>
                <w:webHidden/>
              </w:rPr>
              <w:t>7</w:t>
            </w:r>
            <w:r w:rsidR="009D037B" w:rsidRPr="002315B8">
              <w:rPr>
                <w:noProof/>
                <w:webHidden/>
              </w:rPr>
              <w:fldChar w:fldCharType="end"/>
            </w:r>
          </w:hyperlink>
        </w:p>
        <w:p w14:paraId="23C26908" w14:textId="1416CC06" w:rsidR="009D037B" w:rsidRPr="002315B8" w:rsidRDefault="00000000">
          <w:pPr>
            <w:pStyle w:val="TOC2"/>
            <w:tabs>
              <w:tab w:val="left" w:pos="880"/>
            </w:tabs>
            <w:rPr>
              <w:rFonts w:eastAsiaTheme="minorEastAsia" w:cstheme="minorBidi"/>
              <w:kern w:val="2"/>
              <w:szCs w:val="22"/>
              <w14:ligatures w14:val="standardContextual"/>
            </w:rPr>
          </w:pPr>
          <w:hyperlink w:anchor="_Toc165652826" w:history="1">
            <w:r w:rsidR="009D037B" w:rsidRPr="002315B8">
              <w:rPr>
                <w:rStyle w:val="Hyperlink"/>
                <w:lang w:bidi="lo-LA"/>
              </w:rPr>
              <w:t>2.1</w:t>
            </w:r>
            <w:r w:rsidR="009D037B" w:rsidRPr="002315B8">
              <w:rPr>
                <w:rFonts w:eastAsiaTheme="minorEastAsia" w:cstheme="minorBidi"/>
                <w:kern w:val="2"/>
                <w:szCs w:val="22"/>
                <w14:ligatures w14:val="standardContextual"/>
              </w:rPr>
              <w:tab/>
            </w:r>
            <w:r w:rsidR="009D037B" w:rsidRPr="002315B8">
              <w:rPr>
                <w:rStyle w:val="Hyperlink"/>
                <w:lang w:bidi="lo-LA"/>
              </w:rPr>
              <w:t>Assessment</w:t>
            </w:r>
            <w:r w:rsidR="009D037B" w:rsidRPr="002315B8">
              <w:rPr>
                <w:webHidden/>
              </w:rPr>
              <w:tab/>
            </w:r>
            <w:r w:rsidR="009D037B" w:rsidRPr="002315B8">
              <w:rPr>
                <w:webHidden/>
              </w:rPr>
              <w:fldChar w:fldCharType="begin"/>
            </w:r>
            <w:r w:rsidR="009D037B" w:rsidRPr="002315B8">
              <w:rPr>
                <w:webHidden/>
              </w:rPr>
              <w:instrText xml:space="preserve"> PAGEREF _Toc165652826 \h </w:instrText>
            </w:r>
            <w:r w:rsidR="009D037B" w:rsidRPr="002315B8">
              <w:rPr>
                <w:webHidden/>
              </w:rPr>
            </w:r>
            <w:r w:rsidR="009D037B" w:rsidRPr="002315B8">
              <w:rPr>
                <w:webHidden/>
              </w:rPr>
              <w:fldChar w:fldCharType="separate"/>
            </w:r>
            <w:r w:rsidR="009D037B" w:rsidRPr="002315B8">
              <w:rPr>
                <w:webHidden/>
              </w:rPr>
              <w:t>7</w:t>
            </w:r>
            <w:r w:rsidR="009D037B" w:rsidRPr="002315B8">
              <w:rPr>
                <w:webHidden/>
              </w:rPr>
              <w:fldChar w:fldCharType="end"/>
            </w:r>
          </w:hyperlink>
        </w:p>
        <w:p w14:paraId="74440E27" w14:textId="6F8C8F55" w:rsidR="009D037B" w:rsidRPr="002315B8" w:rsidRDefault="00000000">
          <w:pPr>
            <w:pStyle w:val="TOC2"/>
            <w:tabs>
              <w:tab w:val="left" w:pos="880"/>
            </w:tabs>
            <w:rPr>
              <w:rFonts w:eastAsiaTheme="minorEastAsia" w:cstheme="minorBidi"/>
              <w:kern w:val="2"/>
              <w:szCs w:val="22"/>
              <w14:ligatures w14:val="standardContextual"/>
            </w:rPr>
          </w:pPr>
          <w:hyperlink w:anchor="_Toc165652827" w:history="1">
            <w:r w:rsidR="009D037B" w:rsidRPr="002315B8">
              <w:rPr>
                <w:rStyle w:val="Hyperlink"/>
                <w:lang w:bidi="lo-LA"/>
              </w:rPr>
              <w:t>2.2</w:t>
            </w:r>
            <w:r w:rsidR="009D037B" w:rsidRPr="002315B8">
              <w:rPr>
                <w:rFonts w:eastAsiaTheme="minorEastAsia" w:cstheme="minorBidi"/>
                <w:kern w:val="2"/>
                <w:szCs w:val="22"/>
                <w14:ligatures w14:val="standardContextual"/>
              </w:rPr>
              <w:tab/>
            </w:r>
            <w:r w:rsidR="009D037B" w:rsidRPr="002315B8">
              <w:rPr>
                <w:rStyle w:val="Hyperlink"/>
                <w:lang w:bidi="lo-LA"/>
              </w:rPr>
              <w:t>Participation processes</w:t>
            </w:r>
            <w:r w:rsidR="009D037B" w:rsidRPr="002315B8">
              <w:rPr>
                <w:webHidden/>
              </w:rPr>
              <w:tab/>
            </w:r>
            <w:r w:rsidR="009D037B" w:rsidRPr="002315B8">
              <w:rPr>
                <w:webHidden/>
              </w:rPr>
              <w:fldChar w:fldCharType="begin"/>
            </w:r>
            <w:r w:rsidR="009D037B" w:rsidRPr="002315B8">
              <w:rPr>
                <w:webHidden/>
              </w:rPr>
              <w:instrText xml:space="preserve"> PAGEREF _Toc165652827 \h </w:instrText>
            </w:r>
            <w:r w:rsidR="009D037B" w:rsidRPr="002315B8">
              <w:rPr>
                <w:webHidden/>
              </w:rPr>
            </w:r>
            <w:r w:rsidR="009D037B" w:rsidRPr="002315B8">
              <w:rPr>
                <w:webHidden/>
              </w:rPr>
              <w:fldChar w:fldCharType="separate"/>
            </w:r>
            <w:r w:rsidR="009D037B" w:rsidRPr="002315B8">
              <w:rPr>
                <w:webHidden/>
              </w:rPr>
              <w:t>7</w:t>
            </w:r>
            <w:r w:rsidR="009D037B" w:rsidRPr="002315B8">
              <w:rPr>
                <w:webHidden/>
              </w:rPr>
              <w:fldChar w:fldCharType="end"/>
            </w:r>
          </w:hyperlink>
        </w:p>
        <w:p w14:paraId="71DFDB7C" w14:textId="58AA40FC" w:rsidR="009D037B" w:rsidRPr="002315B8" w:rsidRDefault="00000000">
          <w:pPr>
            <w:pStyle w:val="TOC2"/>
            <w:tabs>
              <w:tab w:val="left" w:pos="880"/>
            </w:tabs>
            <w:rPr>
              <w:rFonts w:eastAsiaTheme="minorEastAsia" w:cstheme="minorBidi"/>
              <w:kern w:val="2"/>
              <w:szCs w:val="22"/>
              <w14:ligatures w14:val="standardContextual"/>
            </w:rPr>
          </w:pPr>
          <w:hyperlink w:anchor="_Toc165652828" w:history="1">
            <w:r w:rsidR="009D037B" w:rsidRPr="002315B8">
              <w:rPr>
                <w:rStyle w:val="Hyperlink"/>
                <w:lang w:bidi="lo-LA"/>
              </w:rPr>
              <w:t>2.3</w:t>
            </w:r>
            <w:r w:rsidR="009D037B" w:rsidRPr="002315B8">
              <w:rPr>
                <w:rFonts w:eastAsiaTheme="minorEastAsia" w:cstheme="minorBidi"/>
                <w:kern w:val="2"/>
                <w:szCs w:val="22"/>
                <w14:ligatures w14:val="standardContextual"/>
              </w:rPr>
              <w:tab/>
            </w:r>
            <w:r w:rsidR="009D037B" w:rsidRPr="002315B8">
              <w:rPr>
                <w:rStyle w:val="Hyperlink"/>
                <w:lang w:bidi="lo-LA"/>
              </w:rPr>
              <w:t>Key stakeholders</w:t>
            </w:r>
            <w:r w:rsidR="009D037B" w:rsidRPr="002315B8">
              <w:rPr>
                <w:webHidden/>
              </w:rPr>
              <w:tab/>
            </w:r>
            <w:r w:rsidR="009D037B" w:rsidRPr="002315B8">
              <w:rPr>
                <w:webHidden/>
              </w:rPr>
              <w:fldChar w:fldCharType="begin"/>
            </w:r>
            <w:r w:rsidR="009D037B" w:rsidRPr="002315B8">
              <w:rPr>
                <w:webHidden/>
              </w:rPr>
              <w:instrText xml:space="preserve"> PAGEREF _Toc165652828 \h </w:instrText>
            </w:r>
            <w:r w:rsidR="009D037B" w:rsidRPr="002315B8">
              <w:rPr>
                <w:webHidden/>
              </w:rPr>
            </w:r>
            <w:r w:rsidR="009D037B" w:rsidRPr="002315B8">
              <w:rPr>
                <w:webHidden/>
              </w:rPr>
              <w:fldChar w:fldCharType="separate"/>
            </w:r>
            <w:r w:rsidR="009D037B" w:rsidRPr="002315B8">
              <w:rPr>
                <w:webHidden/>
              </w:rPr>
              <w:t>8</w:t>
            </w:r>
            <w:r w:rsidR="009D037B" w:rsidRPr="002315B8">
              <w:rPr>
                <w:webHidden/>
              </w:rPr>
              <w:fldChar w:fldCharType="end"/>
            </w:r>
          </w:hyperlink>
        </w:p>
        <w:p w14:paraId="33F424DA" w14:textId="20B0C6D9"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29" w:history="1">
            <w:r w:rsidR="009D037B" w:rsidRPr="002315B8">
              <w:rPr>
                <w:rStyle w:val="Hyperlink"/>
                <w:noProof/>
                <w:lang w:bidi="lo-LA"/>
              </w:rPr>
              <w:t>3</w:t>
            </w:r>
            <w:r w:rsidR="009D037B" w:rsidRPr="002315B8">
              <w:rPr>
                <w:rFonts w:eastAsiaTheme="minorEastAsia" w:cstheme="minorBidi"/>
                <w:noProof/>
                <w:kern w:val="2"/>
                <w:szCs w:val="22"/>
                <w14:ligatures w14:val="standardContextual"/>
              </w:rPr>
              <w:tab/>
            </w:r>
            <w:r w:rsidR="009D037B" w:rsidRPr="002315B8">
              <w:rPr>
                <w:rStyle w:val="Hyperlink"/>
                <w:noProof/>
                <w:lang w:bidi="lo-LA"/>
              </w:rPr>
              <w:t>Potential impacts and affected persons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_Toc165652829 \h </w:instrText>
            </w:r>
            <w:r w:rsidR="009D037B" w:rsidRPr="002315B8">
              <w:rPr>
                <w:noProof/>
                <w:webHidden/>
              </w:rPr>
            </w:r>
            <w:r w:rsidR="009D037B" w:rsidRPr="002315B8">
              <w:rPr>
                <w:noProof/>
                <w:webHidden/>
              </w:rPr>
              <w:fldChar w:fldCharType="separate"/>
            </w:r>
            <w:r w:rsidR="009D037B" w:rsidRPr="002315B8">
              <w:rPr>
                <w:noProof/>
                <w:webHidden/>
              </w:rPr>
              <w:t>9</w:t>
            </w:r>
            <w:r w:rsidR="009D037B" w:rsidRPr="002315B8">
              <w:rPr>
                <w:noProof/>
                <w:webHidden/>
              </w:rPr>
              <w:fldChar w:fldCharType="end"/>
            </w:r>
          </w:hyperlink>
        </w:p>
        <w:p w14:paraId="38367BF7" w14:textId="5734A00A" w:rsidR="009D037B" w:rsidRPr="002315B8" w:rsidRDefault="00000000">
          <w:pPr>
            <w:pStyle w:val="TOC2"/>
            <w:tabs>
              <w:tab w:val="left" w:pos="880"/>
            </w:tabs>
            <w:rPr>
              <w:rFonts w:eastAsiaTheme="minorEastAsia" w:cstheme="minorBidi"/>
              <w:kern w:val="2"/>
              <w:szCs w:val="22"/>
              <w14:ligatures w14:val="standardContextual"/>
            </w:rPr>
          </w:pPr>
          <w:hyperlink w:anchor="_Toc165652830" w:history="1">
            <w:r w:rsidR="009D037B" w:rsidRPr="002315B8">
              <w:rPr>
                <w:rStyle w:val="Hyperlink"/>
                <w:lang w:bidi="lo-LA"/>
              </w:rPr>
              <w:t>3.1</w:t>
            </w:r>
            <w:r w:rsidR="009D037B" w:rsidRPr="002315B8">
              <w:rPr>
                <w:rFonts w:eastAsiaTheme="minorEastAsia" w:cstheme="minorBidi"/>
                <w:kern w:val="2"/>
                <w:szCs w:val="22"/>
                <w14:ligatures w14:val="standardContextual"/>
              </w:rPr>
              <w:tab/>
            </w:r>
            <w:r w:rsidR="009D037B" w:rsidRPr="002315B8">
              <w:rPr>
                <w:rStyle w:val="Hyperlink"/>
                <w:lang w:bidi="lo-LA"/>
              </w:rPr>
              <w:t>Potential adverse impacts</w:t>
            </w:r>
            <w:r w:rsidR="009D037B" w:rsidRPr="002315B8">
              <w:rPr>
                <w:webHidden/>
              </w:rPr>
              <w:tab/>
            </w:r>
            <w:r w:rsidR="009D037B" w:rsidRPr="002315B8">
              <w:rPr>
                <w:webHidden/>
              </w:rPr>
              <w:fldChar w:fldCharType="begin"/>
            </w:r>
            <w:r w:rsidR="009D037B" w:rsidRPr="002315B8">
              <w:rPr>
                <w:webHidden/>
              </w:rPr>
              <w:instrText xml:space="preserve"> PAGEREF _Toc165652830 \h </w:instrText>
            </w:r>
            <w:r w:rsidR="009D037B" w:rsidRPr="002315B8">
              <w:rPr>
                <w:webHidden/>
              </w:rPr>
            </w:r>
            <w:r w:rsidR="009D037B" w:rsidRPr="002315B8">
              <w:rPr>
                <w:webHidden/>
              </w:rPr>
              <w:fldChar w:fldCharType="separate"/>
            </w:r>
            <w:r w:rsidR="009D037B" w:rsidRPr="002315B8">
              <w:rPr>
                <w:webHidden/>
              </w:rPr>
              <w:t>10</w:t>
            </w:r>
            <w:r w:rsidR="009D037B" w:rsidRPr="002315B8">
              <w:rPr>
                <w:webHidden/>
              </w:rPr>
              <w:fldChar w:fldCharType="end"/>
            </w:r>
          </w:hyperlink>
        </w:p>
        <w:p w14:paraId="1D3E721F" w14:textId="036E2975" w:rsidR="009D037B" w:rsidRPr="002315B8" w:rsidRDefault="00000000">
          <w:pPr>
            <w:pStyle w:val="TOC2"/>
            <w:tabs>
              <w:tab w:val="left" w:pos="880"/>
            </w:tabs>
            <w:rPr>
              <w:rFonts w:eastAsiaTheme="minorEastAsia" w:cstheme="minorBidi"/>
              <w:kern w:val="2"/>
              <w:szCs w:val="22"/>
              <w14:ligatures w14:val="standardContextual"/>
            </w:rPr>
          </w:pPr>
          <w:hyperlink w:anchor="_Toc165652831" w:history="1">
            <w:r w:rsidR="009D037B" w:rsidRPr="002315B8">
              <w:rPr>
                <w:rStyle w:val="Hyperlink"/>
                <w:lang w:bidi="lo-LA"/>
              </w:rPr>
              <w:t>3.2</w:t>
            </w:r>
            <w:r w:rsidR="009D037B" w:rsidRPr="002315B8">
              <w:rPr>
                <w:rFonts w:eastAsiaTheme="minorEastAsia" w:cstheme="minorBidi"/>
                <w:kern w:val="2"/>
                <w:szCs w:val="22"/>
                <w14:ligatures w14:val="standardContextual"/>
              </w:rPr>
              <w:tab/>
            </w:r>
            <w:r w:rsidR="009D037B" w:rsidRPr="002315B8">
              <w:rPr>
                <w:rStyle w:val="Hyperlink"/>
                <w:lang w:bidi="lo-LA"/>
              </w:rPr>
              <w:t>Potential positive impact</w:t>
            </w:r>
            <w:r w:rsidR="009D037B" w:rsidRPr="002315B8">
              <w:rPr>
                <w:webHidden/>
              </w:rPr>
              <w:tab/>
            </w:r>
            <w:r w:rsidR="009D037B" w:rsidRPr="002315B8">
              <w:rPr>
                <w:webHidden/>
              </w:rPr>
              <w:fldChar w:fldCharType="begin"/>
            </w:r>
            <w:r w:rsidR="009D037B" w:rsidRPr="002315B8">
              <w:rPr>
                <w:webHidden/>
              </w:rPr>
              <w:instrText xml:space="preserve"> PAGEREF _Toc165652831 \h </w:instrText>
            </w:r>
            <w:r w:rsidR="009D037B" w:rsidRPr="002315B8">
              <w:rPr>
                <w:webHidden/>
              </w:rPr>
            </w:r>
            <w:r w:rsidR="009D037B" w:rsidRPr="002315B8">
              <w:rPr>
                <w:webHidden/>
              </w:rPr>
              <w:fldChar w:fldCharType="separate"/>
            </w:r>
            <w:r w:rsidR="009D037B" w:rsidRPr="002315B8">
              <w:rPr>
                <w:webHidden/>
              </w:rPr>
              <w:t>11</w:t>
            </w:r>
            <w:r w:rsidR="009D037B" w:rsidRPr="002315B8">
              <w:rPr>
                <w:webHidden/>
              </w:rPr>
              <w:fldChar w:fldCharType="end"/>
            </w:r>
          </w:hyperlink>
        </w:p>
        <w:p w14:paraId="7FACDC5C" w14:textId="765BF1CB"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32" w:history="1">
            <w:r w:rsidR="009D037B" w:rsidRPr="002315B8">
              <w:rPr>
                <w:rStyle w:val="Hyperlink"/>
                <w:noProof/>
                <w:lang w:bidi="lo-LA"/>
              </w:rPr>
              <w:t>4</w:t>
            </w:r>
            <w:r w:rsidR="009D037B" w:rsidRPr="002315B8">
              <w:rPr>
                <w:rFonts w:eastAsiaTheme="minorEastAsia" w:cstheme="minorBidi"/>
                <w:noProof/>
                <w:kern w:val="2"/>
                <w:szCs w:val="22"/>
                <w14:ligatures w14:val="standardContextual"/>
              </w:rPr>
              <w:tab/>
            </w:r>
            <w:r w:rsidR="009D037B" w:rsidRPr="002315B8">
              <w:rPr>
                <w:rStyle w:val="Hyperlink"/>
                <w:noProof/>
                <w:lang w:bidi="lo-LA"/>
              </w:rPr>
              <w:t>Eligibility criteria</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_Toc165652832 \h </w:instrText>
            </w:r>
            <w:r w:rsidR="009D037B" w:rsidRPr="002315B8">
              <w:rPr>
                <w:noProof/>
                <w:webHidden/>
              </w:rPr>
            </w:r>
            <w:r w:rsidR="009D037B" w:rsidRPr="002315B8">
              <w:rPr>
                <w:noProof/>
                <w:webHidden/>
              </w:rPr>
              <w:fldChar w:fldCharType="separate"/>
            </w:r>
            <w:r w:rsidR="009D037B" w:rsidRPr="002315B8">
              <w:rPr>
                <w:noProof/>
                <w:webHidden/>
              </w:rPr>
              <w:t>12</w:t>
            </w:r>
            <w:r w:rsidR="009D037B" w:rsidRPr="002315B8">
              <w:rPr>
                <w:noProof/>
                <w:webHidden/>
              </w:rPr>
              <w:fldChar w:fldCharType="end"/>
            </w:r>
          </w:hyperlink>
        </w:p>
        <w:p w14:paraId="258EB21B" w14:textId="28D63993" w:rsidR="009D037B" w:rsidRPr="002315B8" w:rsidRDefault="00000000">
          <w:pPr>
            <w:pStyle w:val="TOC2"/>
            <w:tabs>
              <w:tab w:val="left" w:pos="880"/>
            </w:tabs>
            <w:rPr>
              <w:rFonts w:eastAsiaTheme="minorEastAsia" w:cstheme="minorBidi"/>
              <w:kern w:val="2"/>
              <w:szCs w:val="22"/>
              <w14:ligatures w14:val="standardContextual"/>
            </w:rPr>
          </w:pPr>
          <w:hyperlink w:anchor="_Toc165652833" w:history="1">
            <w:r w:rsidR="009D037B" w:rsidRPr="002315B8">
              <w:rPr>
                <w:rStyle w:val="Hyperlink"/>
                <w:lang w:bidi="lo-LA"/>
              </w:rPr>
              <w:t>4.1</w:t>
            </w:r>
            <w:r w:rsidR="009D037B" w:rsidRPr="002315B8">
              <w:rPr>
                <w:rFonts w:eastAsiaTheme="minorEastAsia" w:cstheme="minorBidi"/>
                <w:kern w:val="2"/>
                <w:szCs w:val="22"/>
                <w14:ligatures w14:val="standardContextual"/>
              </w:rPr>
              <w:tab/>
            </w:r>
            <w:r w:rsidR="009D037B" w:rsidRPr="002315B8">
              <w:rPr>
                <w:rStyle w:val="Hyperlink"/>
                <w:lang w:bidi="lo-LA"/>
              </w:rPr>
              <w:t>Avoidable criteria</w:t>
            </w:r>
            <w:r w:rsidR="009D037B" w:rsidRPr="002315B8">
              <w:rPr>
                <w:webHidden/>
              </w:rPr>
              <w:tab/>
            </w:r>
            <w:r w:rsidR="009D037B" w:rsidRPr="002315B8">
              <w:rPr>
                <w:webHidden/>
              </w:rPr>
              <w:fldChar w:fldCharType="begin"/>
            </w:r>
            <w:r w:rsidR="009D037B" w:rsidRPr="002315B8">
              <w:rPr>
                <w:webHidden/>
              </w:rPr>
              <w:instrText xml:space="preserve"> PAGEREF _Toc165652833 \h </w:instrText>
            </w:r>
            <w:r w:rsidR="009D037B" w:rsidRPr="002315B8">
              <w:rPr>
                <w:webHidden/>
              </w:rPr>
            </w:r>
            <w:r w:rsidR="009D037B" w:rsidRPr="002315B8">
              <w:rPr>
                <w:webHidden/>
              </w:rPr>
              <w:fldChar w:fldCharType="separate"/>
            </w:r>
            <w:r w:rsidR="009D037B" w:rsidRPr="002315B8">
              <w:rPr>
                <w:webHidden/>
              </w:rPr>
              <w:t>12</w:t>
            </w:r>
            <w:r w:rsidR="009D037B" w:rsidRPr="002315B8">
              <w:rPr>
                <w:webHidden/>
              </w:rPr>
              <w:fldChar w:fldCharType="end"/>
            </w:r>
          </w:hyperlink>
        </w:p>
        <w:p w14:paraId="6E5372DF" w14:textId="18548866" w:rsidR="009D037B" w:rsidRPr="002315B8" w:rsidRDefault="00000000">
          <w:pPr>
            <w:pStyle w:val="TOC2"/>
            <w:tabs>
              <w:tab w:val="left" w:pos="880"/>
            </w:tabs>
            <w:rPr>
              <w:rFonts w:eastAsiaTheme="minorEastAsia" w:cstheme="minorBidi"/>
              <w:kern w:val="2"/>
              <w:szCs w:val="22"/>
              <w14:ligatures w14:val="standardContextual"/>
            </w:rPr>
          </w:pPr>
          <w:hyperlink w:anchor="_Toc165652834" w:history="1">
            <w:r w:rsidR="009D037B" w:rsidRPr="002315B8">
              <w:rPr>
                <w:rStyle w:val="Hyperlink"/>
                <w:lang w:bidi="lo-LA"/>
              </w:rPr>
              <w:t>4.2</w:t>
            </w:r>
            <w:r w:rsidR="009D037B" w:rsidRPr="002315B8">
              <w:rPr>
                <w:rFonts w:eastAsiaTheme="minorEastAsia" w:cstheme="minorBidi"/>
                <w:kern w:val="2"/>
                <w:szCs w:val="22"/>
                <w14:ligatures w14:val="standardContextual"/>
              </w:rPr>
              <w:tab/>
            </w:r>
            <w:r w:rsidR="009D037B" w:rsidRPr="002315B8">
              <w:rPr>
                <w:rStyle w:val="Hyperlink"/>
                <w:lang w:bidi="lo-LA"/>
              </w:rPr>
              <w:t>Acceptable criteria</w:t>
            </w:r>
            <w:r w:rsidR="009D037B" w:rsidRPr="002315B8">
              <w:rPr>
                <w:webHidden/>
              </w:rPr>
              <w:tab/>
            </w:r>
            <w:r w:rsidR="009D037B" w:rsidRPr="002315B8">
              <w:rPr>
                <w:webHidden/>
              </w:rPr>
              <w:fldChar w:fldCharType="begin"/>
            </w:r>
            <w:r w:rsidR="009D037B" w:rsidRPr="002315B8">
              <w:rPr>
                <w:webHidden/>
              </w:rPr>
              <w:instrText xml:space="preserve"> PAGEREF _Toc165652834 \h </w:instrText>
            </w:r>
            <w:r w:rsidR="009D037B" w:rsidRPr="002315B8">
              <w:rPr>
                <w:webHidden/>
              </w:rPr>
            </w:r>
            <w:r w:rsidR="009D037B" w:rsidRPr="002315B8">
              <w:rPr>
                <w:webHidden/>
              </w:rPr>
              <w:fldChar w:fldCharType="separate"/>
            </w:r>
            <w:r w:rsidR="009D037B" w:rsidRPr="002315B8">
              <w:rPr>
                <w:webHidden/>
              </w:rPr>
              <w:t>13</w:t>
            </w:r>
            <w:r w:rsidR="009D037B" w:rsidRPr="002315B8">
              <w:rPr>
                <w:webHidden/>
              </w:rPr>
              <w:fldChar w:fldCharType="end"/>
            </w:r>
          </w:hyperlink>
        </w:p>
        <w:p w14:paraId="126AD6A4" w14:textId="3E0CC8E9" w:rsidR="009D037B" w:rsidRPr="002315B8" w:rsidRDefault="00000000">
          <w:pPr>
            <w:pStyle w:val="TOC2"/>
            <w:tabs>
              <w:tab w:val="left" w:pos="880"/>
            </w:tabs>
            <w:rPr>
              <w:rFonts w:eastAsiaTheme="minorEastAsia" w:cstheme="minorBidi"/>
              <w:kern w:val="2"/>
              <w:szCs w:val="22"/>
              <w14:ligatures w14:val="standardContextual"/>
            </w:rPr>
          </w:pPr>
          <w:hyperlink w:anchor="_Toc165652835" w:history="1">
            <w:r w:rsidR="009D037B" w:rsidRPr="002315B8">
              <w:rPr>
                <w:rStyle w:val="Hyperlink"/>
                <w:lang w:bidi="lo-LA"/>
              </w:rPr>
              <w:t>4.3</w:t>
            </w:r>
            <w:r w:rsidR="009D037B" w:rsidRPr="002315B8">
              <w:rPr>
                <w:rFonts w:eastAsiaTheme="minorEastAsia" w:cstheme="minorBidi"/>
                <w:kern w:val="2"/>
                <w:szCs w:val="22"/>
                <w14:ligatures w14:val="standardContextual"/>
              </w:rPr>
              <w:tab/>
            </w:r>
            <w:r w:rsidR="009D037B" w:rsidRPr="002315B8">
              <w:rPr>
                <w:rStyle w:val="Hyperlink"/>
                <w:lang w:bidi="lo-LA"/>
              </w:rPr>
              <w:t>Eligible livelihoods assistance</w:t>
            </w:r>
            <w:r w:rsidR="009D037B" w:rsidRPr="002315B8">
              <w:rPr>
                <w:webHidden/>
              </w:rPr>
              <w:tab/>
            </w:r>
            <w:r w:rsidR="009D037B" w:rsidRPr="002315B8">
              <w:rPr>
                <w:webHidden/>
              </w:rPr>
              <w:fldChar w:fldCharType="begin"/>
            </w:r>
            <w:r w:rsidR="009D037B" w:rsidRPr="002315B8">
              <w:rPr>
                <w:webHidden/>
              </w:rPr>
              <w:instrText xml:space="preserve"> PAGEREF _Toc165652835 \h </w:instrText>
            </w:r>
            <w:r w:rsidR="009D037B" w:rsidRPr="002315B8">
              <w:rPr>
                <w:webHidden/>
              </w:rPr>
            </w:r>
            <w:r w:rsidR="009D037B" w:rsidRPr="002315B8">
              <w:rPr>
                <w:webHidden/>
              </w:rPr>
              <w:fldChar w:fldCharType="separate"/>
            </w:r>
            <w:r w:rsidR="009D037B" w:rsidRPr="002315B8">
              <w:rPr>
                <w:webHidden/>
              </w:rPr>
              <w:t>13</w:t>
            </w:r>
            <w:r w:rsidR="009D037B" w:rsidRPr="002315B8">
              <w:rPr>
                <w:webHidden/>
              </w:rPr>
              <w:fldChar w:fldCharType="end"/>
            </w:r>
          </w:hyperlink>
        </w:p>
        <w:p w14:paraId="27B90E59" w14:textId="1CE38AE1" w:rsidR="009D037B" w:rsidRPr="002315B8" w:rsidRDefault="00000000">
          <w:pPr>
            <w:pStyle w:val="TOC2"/>
            <w:tabs>
              <w:tab w:val="left" w:pos="880"/>
            </w:tabs>
            <w:rPr>
              <w:rFonts w:eastAsiaTheme="minorEastAsia" w:cstheme="minorBidi"/>
              <w:kern w:val="2"/>
              <w:szCs w:val="22"/>
              <w14:ligatures w14:val="standardContextual"/>
            </w:rPr>
          </w:pPr>
          <w:hyperlink w:anchor="_Toc165652836" w:history="1">
            <w:r w:rsidR="009D037B" w:rsidRPr="002315B8">
              <w:rPr>
                <w:rStyle w:val="Hyperlink"/>
                <w:lang w:bidi="lo-LA"/>
              </w:rPr>
              <w:t>4.4</w:t>
            </w:r>
            <w:r w:rsidR="009D037B" w:rsidRPr="002315B8">
              <w:rPr>
                <w:rFonts w:eastAsiaTheme="minorEastAsia" w:cstheme="minorBidi"/>
                <w:kern w:val="2"/>
                <w:szCs w:val="22"/>
                <w14:ligatures w14:val="standardContextual"/>
              </w:rPr>
              <w:tab/>
            </w:r>
            <w:r w:rsidR="009D037B" w:rsidRPr="002315B8">
              <w:rPr>
                <w:rStyle w:val="Hyperlink"/>
                <w:lang w:bidi="lo-LA"/>
              </w:rPr>
              <w:t>Ineligible livelihoods assistance</w:t>
            </w:r>
            <w:r w:rsidR="009D037B" w:rsidRPr="002315B8">
              <w:rPr>
                <w:webHidden/>
              </w:rPr>
              <w:tab/>
            </w:r>
            <w:r w:rsidR="009D037B" w:rsidRPr="002315B8">
              <w:rPr>
                <w:webHidden/>
              </w:rPr>
              <w:fldChar w:fldCharType="begin"/>
            </w:r>
            <w:r w:rsidR="009D037B" w:rsidRPr="002315B8">
              <w:rPr>
                <w:webHidden/>
              </w:rPr>
              <w:instrText xml:space="preserve"> PAGEREF _Toc165652836 \h </w:instrText>
            </w:r>
            <w:r w:rsidR="009D037B" w:rsidRPr="002315B8">
              <w:rPr>
                <w:webHidden/>
              </w:rPr>
            </w:r>
            <w:r w:rsidR="009D037B" w:rsidRPr="002315B8">
              <w:rPr>
                <w:webHidden/>
              </w:rPr>
              <w:fldChar w:fldCharType="separate"/>
            </w:r>
            <w:r w:rsidR="009D037B" w:rsidRPr="002315B8">
              <w:rPr>
                <w:webHidden/>
              </w:rPr>
              <w:t>14</w:t>
            </w:r>
            <w:r w:rsidR="009D037B" w:rsidRPr="002315B8">
              <w:rPr>
                <w:webHidden/>
              </w:rPr>
              <w:fldChar w:fldCharType="end"/>
            </w:r>
          </w:hyperlink>
        </w:p>
        <w:p w14:paraId="01682BBA" w14:textId="37071600" w:rsidR="009D037B" w:rsidRPr="002315B8" w:rsidRDefault="00000000">
          <w:pPr>
            <w:pStyle w:val="TOC2"/>
            <w:tabs>
              <w:tab w:val="left" w:pos="880"/>
            </w:tabs>
            <w:rPr>
              <w:rFonts w:eastAsiaTheme="minorEastAsia" w:cstheme="minorBidi"/>
              <w:kern w:val="2"/>
              <w:szCs w:val="22"/>
              <w14:ligatures w14:val="standardContextual"/>
            </w:rPr>
          </w:pPr>
          <w:hyperlink w:anchor="_Toc165652837" w:history="1">
            <w:r w:rsidR="009D037B" w:rsidRPr="002315B8">
              <w:rPr>
                <w:rStyle w:val="Hyperlink"/>
                <w:lang w:bidi="lo-LA"/>
              </w:rPr>
              <w:t>4.5</w:t>
            </w:r>
            <w:r w:rsidR="009D037B" w:rsidRPr="002315B8">
              <w:rPr>
                <w:rFonts w:eastAsiaTheme="minorEastAsia" w:cstheme="minorBidi"/>
                <w:kern w:val="2"/>
                <w:szCs w:val="22"/>
                <w14:ligatures w14:val="standardContextual"/>
              </w:rPr>
              <w:tab/>
            </w:r>
            <w:r w:rsidR="009D037B" w:rsidRPr="002315B8">
              <w:rPr>
                <w:rStyle w:val="Hyperlink"/>
                <w:lang w:bidi="lo-LA"/>
              </w:rPr>
              <w:t>Cut-off date</w:t>
            </w:r>
            <w:r w:rsidR="009D037B" w:rsidRPr="002315B8">
              <w:rPr>
                <w:webHidden/>
              </w:rPr>
              <w:tab/>
            </w:r>
            <w:r w:rsidR="009D037B" w:rsidRPr="002315B8">
              <w:rPr>
                <w:webHidden/>
              </w:rPr>
              <w:fldChar w:fldCharType="begin"/>
            </w:r>
            <w:r w:rsidR="009D037B" w:rsidRPr="002315B8">
              <w:rPr>
                <w:webHidden/>
              </w:rPr>
              <w:instrText xml:space="preserve"> PAGEREF _Toc165652837 \h </w:instrText>
            </w:r>
            <w:r w:rsidR="009D037B" w:rsidRPr="002315B8">
              <w:rPr>
                <w:webHidden/>
              </w:rPr>
            </w:r>
            <w:r w:rsidR="009D037B" w:rsidRPr="002315B8">
              <w:rPr>
                <w:webHidden/>
              </w:rPr>
              <w:fldChar w:fldCharType="separate"/>
            </w:r>
            <w:r w:rsidR="009D037B" w:rsidRPr="002315B8">
              <w:rPr>
                <w:webHidden/>
              </w:rPr>
              <w:t>15</w:t>
            </w:r>
            <w:r w:rsidR="009D037B" w:rsidRPr="002315B8">
              <w:rPr>
                <w:webHidden/>
              </w:rPr>
              <w:fldChar w:fldCharType="end"/>
            </w:r>
          </w:hyperlink>
        </w:p>
        <w:p w14:paraId="14622550" w14:textId="5F43EC87"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38" w:history="1">
            <w:r w:rsidR="009D037B" w:rsidRPr="002315B8">
              <w:rPr>
                <w:rStyle w:val="Hyperlink"/>
                <w:noProof/>
                <w:lang w:bidi="lo-LA"/>
              </w:rPr>
              <w:t>5</w:t>
            </w:r>
            <w:r w:rsidR="009D037B" w:rsidRPr="002315B8">
              <w:rPr>
                <w:rFonts w:eastAsiaTheme="minorEastAsia" w:cstheme="minorBidi"/>
                <w:noProof/>
                <w:kern w:val="2"/>
                <w:szCs w:val="22"/>
                <w14:ligatures w14:val="standardContextual"/>
              </w:rPr>
              <w:tab/>
            </w:r>
            <w:r w:rsidR="009D037B" w:rsidRPr="002315B8">
              <w:rPr>
                <w:rStyle w:val="Hyperlink"/>
                <w:noProof/>
                <w:lang w:bidi="lo-LA"/>
              </w:rPr>
              <w:t>Mitigation measures and alternative livelihoods assistance</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_Toc165652838 \h </w:instrText>
            </w:r>
            <w:r w:rsidR="009D037B" w:rsidRPr="002315B8">
              <w:rPr>
                <w:noProof/>
                <w:webHidden/>
              </w:rPr>
            </w:r>
            <w:r w:rsidR="009D037B" w:rsidRPr="002315B8">
              <w:rPr>
                <w:noProof/>
                <w:webHidden/>
              </w:rPr>
              <w:fldChar w:fldCharType="separate"/>
            </w:r>
            <w:r w:rsidR="009D037B" w:rsidRPr="002315B8">
              <w:rPr>
                <w:noProof/>
                <w:webHidden/>
              </w:rPr>
              <w:t>15</w:t>
            </w:r>
            <w:r w:rsidR="009D037B" w:rsidRPr="002315B8">
              <w:rPr>
                <w:noProof/>
                <w:webHidden/>
              </w:rPr>
              <w:fldChar w:fldCharType="end"/>
            </w:r>
          </w:hyperlink>
        </w:p>
        <w:p w14:paraId="143E1E05" w14:textId="7A5F48DE" w:rsidR="009D037B" w:rsidRPr="002315B8" w:rsidRDefault="00000000">
          <w:pPr>
            <w:pStyle w:val="TOC2"/>
            <w:tabs>
              <w:tab w:val="left" w:pos="880"/>
            </w:tabs>
            <w:rPr>
              <w:rFonts w:eastAsiaTheme="minorEastAsia" w:cstheme="minorBidi"/>
              <w:kern w:val="2"/>
              <w:szCs w:val="22"/>
              <w14:ligatures w14:val="standardContextual"/>
            </w:rPr>
          </w:pPr>
          <w:hyperlink w:anchor="_Toc165652839" w:history="1">
            <w:r w:rsidR="009D037B" w:rsidRPr="002315B8">
              <w:rPr>
                <w:rStyle w:val="Hyperlink"/>
                <w:lang w:bidi="lo-LA"/>
              </w:rPr>
              <w:t>5.1</w:t>
            </w:r>
            <w:r w:rsidR="009D037B" w:rsidRPr="002315B8">
              <w:rPr>
                <w:rFonts w:eastAsiaTheme="minorEastAsia" w:cstheme="minorBidi"/>
                <w:kern w:val="2"/>
                <w:szCs w:val="22"/>
                <w14:ligatures w14:val="standardContextual"/>
              </w:rPr>
              <w:tab/>
            </w:r>
            <w:r w:rsidR="009D037B" w:rsidRPr="002315B8">
              <w:rPr>
                <w:rStyle w:val="Hyperlink"/>
                <w:lang w:bidi="lo-LA"/>
              </w:rPr>
              <w:t>Assessment measures</w:t>
            </w:r>
            <w:r w:rsidR="009D037B" w:rsidRPr="002315B8">
              <w:rPr>
                <w:webHidden/>
              </w:rPr>
              <w:tab/>
            </w:r>
            <w:r w:rsidR="009D037B" w:rsidRPr="002315B8">
              <w:rPr>
                <w:webHidden/>
              </w:rPr>
              <w:fldChar w:fldCharType="begin"/>
            </w:r>
            <w:r w:rsidR="009D037B" w:rsidRPr="002315B8">
              <w:rPr>
                <w:webHidden/>
              </w:rPr>
              <w:instrText xml:space="preserve"> PAGEREF _Toc165652839 \h </w:instrText>
            </w:r>
            <w:r w:rsidR="009D037B" w:rsidRPr="002315B8">
              <w:rPr>
                <w:webHidden/>
              </w:rPr>
            </w:r>
            <w:r w:rsidR="009D037B" w:rsidRPr="002315B8">
              <w:rPr>
                <w:webHidden/>
              </w:rPr>
              <w:fldChar w:fldCharType="separate"/>
            </w:r>
            <w:r w:rsidR="009D037B" w:rsidRPr="002315B8">
              <w:rPr>
                <w:webHidden/>
              </w:rPr>
              <w:t>15</w:t>
            </w:r>
            <w:r w:rsidR="009D037B" w:rsidRPr="002315B8">
              <w:rPr>
                <w:webHidden/>
              </w:rPr>
              <w:fldChar w:fldCharType="end"/>
            </w:r>
          </w:hyperlink>
        </w:p>
        <w:p w14:paraId="2E126E63" w14:textId="3C755398" w:rsidR="009D037B" w:rsidRPr="002315B8" w:rsidRDefault="00000000">
          <w:pPr>
            <w:pStyle w:val="TOC2"/>
            <w:tabs>
              <w:tab w:val="left" w:pos="880"/>
            </w:tabs>
            <w:rPr>
              <w:rFonts w:eastAsiaTheme="minorEastAsia" w:cstheme="minorBidi"/>
              <w:kern w:val="2"/>
              <w:szCs w:val="22"/>
              <w14:ligatures w14:val="standardContextual"/>
            </w:rPr>
          </w:pPr>
          <w:hyperlink w:anchor="_Toc165652840" w:history="1">
            <w:r w:rsidR="009D037B" w:rsidRPr="002315B8">
              <w:rPr>
                <w:rStyle w:val="Hyperlink"/>
                <w:lang w:bidi="lo-LA"/>
              </w:rPr>
              <w:t>5.2</w:t>
            </w:r>
            <w:r w:rsidR="009D037B" w:rsidRPr="002315B8">
              <w:rPr>
                <w:rFonts w:eastAsiaTheme="minorEastAsia" w:cstheme="minorBidi"/>
                <w:kern w:val="2"/>
                <w:szCs w:val="22"/>
                <w14:ligatures w14:val="standardContextual"/>
              </w:rPr>
              <w:tab/>
            </w:r>
            <w:r w:rsidR="009D037B" w:rsidRPr="002315B8">
              <w:rPr>
                <w:rStyle w:val="Hyperlink"/>
                <w:lang w:bidi="lo-LA"/>
              </w:rPr>
              <w:t>Mitigation measures</w:t>
            </w:r>
            <w:r w:rsidR="009D037B" w:rsidRPr="002315B8">
              <w:rPr>
                <w:webHidden/>
              </w:rPr>
              <w:tab/>
            </w:r>
            <w:r w:rsidR="009D037B" w:rsidRPr="002315B8">
              <w:rPr>
                <w:webHidden/>
              </w:rPr>
              <w:fldChar w:fldCharType="begin"/>
            </w:r>
            <w:r w:rsidR="009D037B" w:rsidRPr="002315B8">
              <w:rPr>
                <w:webHidden/>
              </w:rPr>
              <w:instrText xml:space="preserve"> PAGEREF _Toc165652840 \h </w:instrText>
            </w:r>
            <w:r w:rsidR="009D037B" w:rsidRPr="002315B8">
              <w:rPr>
                <w:webHidden/>
              </w:rPr>
            </w:r>
            <w:r w:rsidR="009D037B" w:rsidRPr="002315B8">
              <w:rPr>
                <w:webHidden/>
              </w:rPr>
              <w:fldChar w:fldCharType="separate"/>
            </w:r>
            <w:r w:rsidR="009D037B" w:rsidRPr="002315B8">
              <w:rPr>
                <w:webHidden/>
              </w:rPr>
              <w:t>16</w:t>
            </w:r>
            <w:r w:rsidR="009D037B" w:rsidRPr="002315B8">
              <w:rPr>
                <w:webHidden/>
              </w:rPr>
              <w:fldChar w:fldCharType="end"/>
            </w:r>
          </w:hyperlink>
        </w:p>
        <w:p w14:paraId="14218F84" w14:textId="1C23E6FE" w:rsidR="009D037B" w:rsidRPr="002315B8" w:rsidRDefault="00000000">
          <w:pPr>
            <w:pStyle w:val="TOC2"/>
            <w:tabs>
              <w:tab w:val="left" w:pos="880"/>
            </w:tabs>
            <w:rPr>
              <w:rFonts w:eastAsiaTheme="minorEastAsia" w:cstheme="minorBidi"/>
              <w:kern w:val="2"/>
              <w:szCs w:val="22"/>
              <w14:ligatures w14:val="standardContextual"/>
            </w:rPr>
          </w:pPr>
          <w:hyperlink w:anchor="_Toc165652841" w:history="1">
            <w:r w:rsidR="009D037B" w:rsidRPr="002315B8">
              <w:rPr>
                <w:rStyle w:val="Hyperlink"/>
                <w:lang w:bidi="lo-LA"/>
              </w:rPr>
              <w:t>5.3</w:t>
            </w:r>
            <w:r w:rsidR="009D037B" w:rsidRPr="002315B8">
              <w:rPr>
                <w:rFonts w:eastAsiaTheme="minorEastAsia" w:cstheme="minorBidi"/>
                <w:kern w:val="2"/>
                <w:szCs w:val="22"/>
                <w14:ligatures w14:val="standardContextual"/>
              </w:rPr>
              <w:tab/>
            </w:r>
            <w:r w:rsidR="009D037B" w:rsidRPr="002315B8">
              <w:rPr>
                <w:rStyle w:val="Hyperlink"/>
                <w:lang w:bidi="lo-LA"/>
              </w:rPr>
              <w:t>Potential livelihood options</w:t>
            </w:r>
            <w:r w:rsidR="009D037B" w:rsidRPr="002315B8">
              <w:rPr>
                <w:webHidden/>
              </w:rPr>
              <w:tab/>
            </w:r>
            <w:r w:rsidR="009D037B" w:rsidRPr="002315B8">
              <w:rPr>
                <w:webHidden/>
              </w:rPr>
              <w:fldChar w:fldCharType="begin"/>
            </w:r>
            <w:r w:rsidR="009D037B" w:rsidRPr="002315B8">
              <w:rPr>
                <w:webHidden/>
              </w:rPr>
              <w:instrText xml:space="preserve"> PAGEREF _Toc165652841 \h </w:instrText>
            </w:r>
            <w:r w:rsidR="009D037B" w:rsidRPr="002315B8">
              <w:rPr>
                <w:webHidden/>
              </w:rPr>
            </w:r>
            <w:r w:rsidR="009D037B" w:rsidRPr="002315B8">
              <w:rPr>
                <w:webHidden/>
              </w:rPr>
              <w:fldChar w:fldCharType="separate"/>
            </w:r>
            <w:r w:rsidR="009D037B" w:rsidRPr="002315B8">
              <w:rPr>
                <w:webHidden/>
              </w:rPr>
              <w:t>16</w:t>
            </w:r>
            <w:r w:rsidR="009D037B" w:rsidRPr="002315B8">
              <w:rPr>
                <w:webHidden/>
              </w:rPr>
              <w:fldChar w:fldCharType="end"/>
            </w:r>
          </w:hyperlink>
        </w:p>
        <w:p w14:paraId="668B77FB" w14:textId="40E24F2E"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42" w:history="1">
            <w:r w:rsidR="009D037B" w:rsidRPr="002315B8">
              <w:rPr>
                <w:rStyle w:val="Hyperlink"/>
                <w:noProof/>
                <w:lang w:bidi="lo-LA"/>
              </w:rPr>
              <w:t>6</w:t>
            </w:r>
            <w:r w:rsidR="009D037B" w:rsidRPr="002315B8">
              <w:rPr>
                <w:rFonts w:eastAsiaTheme="minorEastAsia" w:cstheme="minorBidi"/>
                <w:noProof/>
                <w:kern w:val="2"/>
                <w:szCs w:val="22"/>
                <w14:ligatures w14:val="standardContextual"/>
              </w:rPr>
              <w:tab/>
            </w:r>
            <w:r w:rsidR="009D037B" w:rsidRPr="002315B8">
              <w:rPr>
                <w:rStyle w:val="Hyperlink"/>
                <w:noProof/>
                <w:lang w:bidi="lo-LA"/>
              </w:rPr>
              <w:t>Grievance redress mechanism</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_Toc165652842 \h </w:instrText>
            </w:r>
            <w:r w:rsidR="009D037B" w:rsidRPr="002315B8">
              <w:rPr>
                <w:noProof/>
                <w:webHidden/>
              </w:rPr>
            </w:r>
            <w:r w:rsidR="009D037B" w:rsidRPr="002315B8">
              <w:rPr>
                <w:noProof/>
                <w:webHidden/>
              </w:rPr>
              <w:fldChar w:fldCharType="separate"/>
            </w:r>
            <w:r w:rsidR="009D037B" w:rsidRPr="002315B8">
              <w:rPr>
                <w:noProof/>
                <w:webHidden/>
              </w:rPr>
              <w:t>19</w:t>
            </w:r>
            <w:r w:rsidR="009D037B" w:rsidRPr="002315B8">
              <w:rPr>
                <w:noProof/>
                <w:webHidden/>
              </w:rPr>
              <w:fldChar w:fldCharType="end"/>
            </w:r>
          </w:hyperlink>
        </w:p>
        <w:p w14:paraId="0F86C326" w14:textId="04413D46"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43" w:history="1">
            <w:r w:rsidR="009D037B" w:rsidRPr="002315B8">
              <w:rPr>
                <w:rStyle w:val="Hyperlink"/>
                <w:noProof/>
                <w:lang w:bidi="lo-LA"/>
              </w:rPr>
              <w:t>7</w:t>
            </w:r>
            <w:r w:rsidR="009D037B" w:rsidRPr="002315B8">
              <w:rPr>
                <w:rFonts w:eastAsiaTheme="minorEastAsia" w:cstheme="minorBidi"/>
                <w:noProof/>
                <w:kern w:val="2"/>
                <w:szCs w:val="22"/>
                <w14:ligatures w14:val="standardContextual"/>
              </w:rPr>
              <w:tab/>
            </w:r>
            <w:r w:rsidR="009D037B" w:rsidRPr="002315B8">
              <w:rPr>
                <w:rStyle w:val="Hyperlink"/>
                <w:noProof/>
                <w:lang w:bidi="lo-LA"/>
              </w:rPr>
              <w:t>Implementation and monitoring arrangements</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_Toc165652843 \h </w:instrText>
            </w:r>
            <w:r w:rsidR="009D037B" w:rsidRPr="002315B8">
              <w:rPr>
                <w:noProof/>
                <w:webHidden/>
              </w:rPr>
            </w:r>
            <w:r w:rsidR="009D037B" w:rsidRPr="002315B8">
              <w:rPr>
                <w:noProof/>
                <w:webHidden/>
              </w:rPr>
              <w:fldChar w:fldCharType="separate"/>
            </w:r>
            <w:r w:rsidR="009D037B" w:rsidRPr="002315B8">
              <w:rPr>
                <w:noProof/>
                <w:webHidden/>
              </w:rPr>
              <w:t>20</w:t>
            </w:r>
            <w:r w:rsidR="009D037B" w:rsidRPr="002315B8">
              <w:rPr>
                <w:noProof/>
                <w:webHidden/>
              </w:rPr>
              <w:fldChar w:fldCharType="end"/>
            </w:r>
          </w:hyperlink>
        </w:p>
        <w:p w14:paraId="3FF93443" w14:textId="7F0E7D6D" w:rsidR="009D037B" w:rsidRPr="002315B8" w:rsidRDefault="00000000">
          <w:pPr>
            <w:pStyle w:val="TOC2"/>
            <w:tabs>
              <w:tab w:val="left" w:pos="880"/>
            </w:tabs>
            <w:rPr>
              <w:rFonts w:eastAsiaTheme="minorEastAsia" w:cstheme="minorBidi"/>
              <w:kern w:val="2"/>
              <w:szCs w:val="22"/>
              <w14:ligatures w14:val="standardContextual"/>
            </w:rPr>
          </w:pPr>
          <w:hyperlink w:anchor="_Toc165652844" w:history="1">
            <w:r w:rsidR="009D037B" w:rsidRPr="002315B8">
              <w:rPr>
                <w:rStyle w:val="Hyperlink"/>
                <w:lang w:bidi="lo-LA"/>
              </w:rPr>
              <w:t>7.1</w:t>
            </w:r>
            <w:r w:rsidR="009D037B" w:rsidRPr="002315B8">
              <w:rPr>
                <w:rFonts w:eastAsiaTheme="minorEastAsia" w:cstheme="minorBidi"/>
                <w:kern w:val="2"/>
                <w:szCs w:val="22"/>
                <w14:ligatures w14:val="standardContextual"/>
              </w:rPr>
              <w:tab/>
            </w:r>
            <w:r w:rsidR="009D037B" w:rsidRPr="002315B8">
              <w:rPr>
                <w:rStyle w:val="Hyperlink"/>
                <w:lang w:bidi="lo-LA"/>
              </w:rPr>
              <w:t>Implementation arrangements</w:t>
            </w:r>
            <w:r w:rsidR="009D037B" w:rsidRPr="002315B8">
              <w:rPr>
                <w:webHidden/>
              </w:rPr>
              <w:tab/>
            </w:r>
            <w:r w:rsidR="009D037B" w:rsidRPr="002315B8">
              <w:rPr>
                <w:webHidden/>
              </w:rPr>
              <w:fldChar w:fldCharType="begin"/>
            </w:r>
            <w:r w:rsidR="009D037B" w:rsidRPr="002315B8">
              <w:rPr>
                <w:webHidden/>
              </w:rPr>
              <w:instrText xml:space="preserve"> PAGEREF _Toc165652844 \h </w:instrText>
            </w:r>
            <w:r w:rsidR="009D037B" w:rsidRPr="002315B8">
              <w:rPr>
                <w:webHidden/>
              </w:rPr>
            </w:r>
            <w:r w:rsidR="009D037B" w:rsidRPr="002315B8">
              <w:rPr>
                <w:webHidden/>
              </w:rPr>
              <w:fldChar w:fldCharType="separate"/>
            </w:r>
            <w:r w:rsidR="009D037B" w:rsidRPr="002315B8">
              <w:rPr>
                <w:webHidden/>
              </w:rPr>
              <w:t>20</w:t>
            </w:r>
            <w:r w:rsidR="009D037B" w:rsidRPr="002315B8">
              <w:rPr>
                <w:webHidden/>
              </w:rPr>
              <w:fldChar w:fldCharType="end"/>
            </w:r>
          </w:hyperlink>
        </w:p>
        <w:p w14:paraId="5656D5AA" w14:textId="5E413E9B" w:rsidR="009D037B" w:rsidRPr="002315B8" w:rsidRDefault="00000000">
          <w:pPr>
            <w:pStyle w:val="TOC2"/>
            <w:tabs>
              <w:tab w:val="left" w:pos="880"/>
            </w:tabs>
            <w:rPr>
              <w:rFonts w:eastAsiaTheme="minorEastAsia" w:cstheme="minorBidi"/>
              <w:kern w:val="2"/>
              <w:szCs w:val="22"/>
              <w14:ligatures w14:val="standardContextual"/>
            </w:rPr>
          </w:pPr>
          <w:hyperlink w:anchor="_Toc165652845" w:history="1">
            <w:r w:rsidR="009D037B" w:rsidRPr="002315B8">
              <w:rPr>
                <w:rStyle w:val="Hyperlink"/>
                <w:lang w:bidi="lo-LA"/>
              </w:rPr>
              <w:t>7.2</w:t>
            </w:r>
            <w:r w:rsidR="009D037B" w:rsidRPr="002315B8">
              <w:rPr>
                <w:rFonts w:eastAsiaTheme="minorEastAsia" w:cstheme="minorBidi"/>
                <w:kern w:val="2"/>
                <w:szCs w:val="22"/>
                <w14:ligatures w14:val="standardContextual"/>
              </w:rPr>
              <w:tab/>
            </w:r>
            <w:r w:rsidR="009D037B" w:rsidRPr="002315B8">
              <w:rPr>
                <w:rStyle w:val="Hyperlink"/>
                <w:lang w:bidi="lo-LA"/>
              </w:rPr>
              <w:t>The role of UNDP</w:t>
            </w:r>
            <w:r w:rsidR="009D037B" w:rsidRPr="002315B8">
              <w:rPr>
                <w:webHidden/>
              </w:rPr>
              <w:tab/>
            </w:r>
            <w:r w:rsidR="009D037B" w:rsidRPr="002315B8">
              <w:rPr>
                <w:webHidden/>
              </w:rPr>
              <w:fldChar w:fldCharType="begin"/>
            </w:r>
            <w:r w:rsidR="009D037B" w:rsidRPr="002315B8">
              <w:rPr>
                <w:webHidden/>
              </w:rPr>
              <w:instrText xml:space="preserve"> PAGEREF _Toc165652845 \h </w:instrText>
            </w:r>
            <w:r w:rsidR="009D037B" w:rsidRPr="002315B8">
              <w:rPr>
                <w:webHidden/>
              </w:rPr>
            </w:r>
            <w:r w:rsidR="009D037B" w:rsidRPr="002315B8">
              <w:rPr>
                <w:webHidden/>
              </w:rPr>
              <w:fldChar w:fldCharType="separate"/>
            </w:r>
            <w:r w:rsidR="009D037B" w:rsidRPr="002315B8">
              <w:rPr>
                <w:webHidden/>
              </w:rPr>
              <w:t>21</w:t>
            </w:r>
            <w:r w:rsidR="009D037B" w:rsidRPr="002315B8">
              <w:rPr>
                <w:webHidden/>
              </w:rPr>
              <w:fldChar w:fldCharType="end"/>
            </w:r>
          </w:hyperlink>
        </w:p>
        <w:p w14:paraId="5C4FC71A" w14:textId="40E5DF36" w:rsidR="009D037B" w:rsidRPr="002315B8" w:rsidRDefault="00000000">
          <w:pPr>
            <w:pStyle w:val="TOC2"/>
            <w:tabs>
              <w:tab w:val="left" w:pos="880"/>
            </w:tabs>
            <w:rPr>
              <w:rFonts w:eastAsiaTheme="minorEastAsia" w:cstheme="minorBidi"/>
              <w:kern w:val="2"/>
              <w:szCs w:val="22"/>
              <w14:ligatures w14:val="standardContextual"/>
            </w:rPr>
          </w:pPr>
          <w:hyperlink w:anchor="_Toc165652846" w:history="1">
            <w:r w:rsidR="009D037B" w:rsidRPr="002315B8">
              <w:rPr>
                <w:rStyle w:val="Hyperlink"/>
                <w:lang w:bidi="lo-LA"/>
              </w:rPr>
              <w:t>7.3</w:t>
            </w:r>
            <w:r w:rsidR="009D037B" w:rsidRPr="002315B8">
              <w:rPr>
                <w:rFonts w:eastAsiaTheme="minorEastAsia" w:cstheme="minorBidi"/>
                <w:kern w:val="2"/>
                <w:szCs w:val="22"/>
                <w14:ligatures w14:val="standardContextual"/>
              </w:rPr>
              <w:tab/>
            </w:r>
            <w:r w:rsidR="009D037B" w:rsidRPr="002315B8">
              <w:rPr>
                <w:rStyle w:val="Hyperlink"/>
                <w:lang w:bidi="lo-LA"/>
              </w:rPr>
              <w:t>Project Management Unit (PMU)</w:t>
            </w:r>
            <w:r w:rsidR="009D037B" w:rsidRPr="002315B8">
              <w:rPr>
                <w:webHidden/>
              </w:rPr>
              <w:tab/>
            </w:r>
            <w:r w:rsidR="009D037B" w:rsidRPr="002315B8">
              <w:rPr>
                <w:webHidden/>
              </w:rPr>
              <w:fldChar w:fldCharType="begin"/>
            </w:r>
            <w:r w:rsidR="009D037B" w:rsidRPr="002315B8">
              <w:rPr>
                <w:webHidden/>
              </w:rPr>
              <w:instrText xml:space="preserve"> PAGEREF _Toc165652846 \h </w:instrText>
            </w:r>
            <w:r w:rsidR="009D037B" w:rsidRPr="002315B8">
              <w:rPr>
                <w:webHidden/>
              </w:rPr>
            </w:r>
            <w:r w:rsidR="009D037B" w:rsidRPr="002315B8">
              <w:rPr>
                <w:webHidden/>
              </w:rPr>
              <w:fldChar w:fldCharType="separate"/>
            </w:r>
            <w:r w:rsidR="009D037B" w:rsidRPr="002315B8">
              <w:rPr>
                <w:webHidden/>
              </w:rPr>
              <w:t>21</w:t>
            </w:r>
            <w:r w:rsidR="009D037B" w:rsidRPr="002315B8">
              <w:rPr>
                <w:webHidden/>
              </w:rPr>
              <w:fldChar w:fldCharType="end"/>
            </w:r>
          </w:hyperlink>
        </w:p>
        <w:p w14:paraId="7B96234F" w14:textId="4DE9EF31" w:rsidR="009D037B" w:rsidRPr="002315B8" w:rsidRDefault="00000000">
          <w:pPr>
            <w:pStyle w:val="TOC2"/>
            <w:tabs>
              <w:tab w:val="left" w:pos="880"/>
            </w:tabs>
            <w:rPr>
              <w:rFonts w:eastAsiaTheme="minorEastAsia" w:cstheme="minorBidi"/>
              <w:kern w:val="2"/>
              <w:szCs w:val="22"/>
              <w14:ligatures w14:val="standardContextual"/>
            </w:rPr>
          </w:pPr>
          <w:hyperlink w:anchor="_Toc165652847" w:history="1">
            <w:r w:rsidR="009D037B" w:rsidRPr="002315B8">
              <w:rPr>
                <w:rStyle w:val="Hyperlink"/>
                <w:lang w:bidi="lo-LA"/>
              </w:rPr>
              <w:t>7.4</w:t>
            </w:r>
            <w:r w:rsidR="009D037B" w:rsidRPr="002315B8">
              <w:rPr>
                <w:rFonts w:eastAsiaTheme="minorEastAsia" w:cstheme="minorBidi"/>
                <w:kern w:val="2"/>
                <w:szCs w:val="22"/>
                <w14:ligatures w14:val="standardContextual"/>
              </w:rPr>
              <w:tab/>
            </w:r>
            <w:r w:rsidR="009D037B" w:rsidRPr="002315B8">
              <w:rPr>
                <w:rStyle w:val="Hyperlink"/>
                <w:lang w:bidi="lo-LA"/>
              </w:rPr>
              <w:t>Environmental and social team</w:t>
            </w:r>
            <w:r w:rsidR="009D037B" w:rsidRPr="002315B8">
              <w:rPr>
                <w:webHidden/>
              </w:rPr>
              <w:tab/>
            </w:r>
            <w:r w:rsidR="009D037B" w:rsidRPr="002315B8">
              <w:rPr>
                <w:webHidden/>
              </w:rPr>
              <w:fldChar w:fldCharType="begin"/>
            </w:r>
            <w:r w:rsidR="009D037B" w:rsidRPr="002315B8">
              <w:rPr>
                <w:webHidden/>
              </w:rPr>
              <w:instrText xml:space="preserve"> PAGEREF _Toc165652847 \h </w:instrText>
            </w:r>
            <w:r w:rsidR="009D037B" w:rsidRPr="002315B8">
              <w:rPr>
                <w:webHidden/>
              </w:rPr>
            </w:r>
            <w:r w:rsidR="009D037B" w:rsidRPr="002315B8">
              <w:rPr>
                <w:webHidden/>
              </w:rPr>
              <w:fldChar w:fldCharType="separate"/>
            </w:r>
            <w:r w:rsidR="009D037B" w:rsidRPr="002315B8">
              <w:rPr>
                <w:webHidden/>
              </w:rPr>
              <w:t>21</w:t>
            </w:r>
            <w:r w:rsidR="009D037B" w:rsidRPr="002315B8">
              <w:rPr>
                <w:webHidden/>
              </w:rPr>
              <w:fldChar w:fldCharType="end"/>
            </w:r>
          </w:hyperlink>
        </w:p>
        <w:p w14:paraId="49D578FF" w14:textId="04397FDB" w:rsidR="009D037B" w:rsidRPr="002315B8" w:rsidRDefault="00000000">
          <w:pPr>
            <w:pStyle w:val="TOC2"/>
            <w:tabs>
              <w:tab w:val="left" w:pos="880"/>
            </w:tabs>
            <w:rPr>
              <w:rFonts w:eastAsiaTheme="minorEastAsia" w:cstheme="minorBidi"/>
              <w:kern w:val="2"/>
              <w:szCs w:val="22"/>
              <w14:ligatures w14:val="standardContextual"/>
            </w:rPr>
          </w:pPr>
          <w:hyperlink w:anchor="_Toc165652848" w:history="1">
            <w:r w:rsidR="009D037B" w:rsidRPr="002315B8">
              <w:rPr>
                <w:rStyle w:val="Hyperlink"/>
                <w:lang w:bidi="lo-LA"/>
              </w:rPr>
              <w:t>7.5</w:t>
            </w:r>
            <w:r w:rsidR="009D037B" w:rsidRPr="002315B8">
              <w:rPr>
                <w:rFonts w:eastAsiaTheme="minorEastAsia" w:cstheme="minorBidi"/>
                <w:kern w:val="2"/>
                <w:szCs w:val="22"/>
                <w14:ligatures w14:val="standardContextual"/>
              </w:rPr>
              <w:tab/>
            </w:r>
            <w:r w:rsidR="009D037B" w:rsidRPr="002315B8">
              <w:rPr>
                <w:rStyle w:val="Hyperlink"/>
                <w:lang w:bidi="lo-LA"/>
              </w:rPr>
              <w:t>Project coordination</w:t>
            </w:r>
            <w:r w:rsidR="009D037B" w:rsidRPr="002315B8">
              <w:rPr>
                <w:webHidden/>
              </w:rPr>
              <w:tab/>
            </w:r>
            <w:r w:rsidR="009D037B" w:rsidRPr="002315B8">
              <w:rPr>
                <w:webHidden/>
              </w:rPr>
              <w:fldChar w:fldCharType="begin"/>
            </w:r>
            <w:r w:rsidR="009D037B" w:rsidRPr="002315B8">
              <w:rPr>
                <w:webHidden/>
              </w:rPr>
              <w:instrText xml:space="preserve"> PAGEREF _Toc165652848 \h </w:instrText>
            </w:r>
            <w:r w:rsidR="009D037B" w:rsidRPr="002315B8">
              <w:rPr>
                <w:webHidden/>
              </w:rPr>
            </w:r>
            <w:r w:rsidR="009D037B" w:rsidRPr="002315B8">
              <w:rPr>
                <w:webHidden/>
              </w:rPr>
              <w:fldChar w:fldCharType="separate"/>
            </w:r>
            <w:r w:rsidR="009D037B" w:rsidRPr="002315B8">
              <w:rPr>
                <w:webHidden/>
              </w:rPr>
              <w:t>22</w:t>
            </w:r>
            <w:r w:rsidR="009D037B" w:rsidRPr="002315B8">
              <w:rPr>
                <w:webHidden/>
              </w:rPr>
              <w:fldChar w:fldCharType="end"/>
            </w:r>
          </w:hyperlink>
        </w:p>
        <w:p w14:paraId="1D8FACAD" w14:textId="3A14B6FF" w:rsidR="009D037B" w:rsidRPr="002315B8" w:rsidRDefault="00000000">
          <w:pPr>
            <w:pStyle w:val="TOC1"/>
            <w:tabs>
              <w:tab w:val="left" w:pos="403"/>
            </w:tabs>
            <w:rPr>
              <w:rFonts w:eastAsiaTheme="minorEastAsia" w:cstheme="minorBidi"/>
              <w:noProof/>
              <w:kern w:val="2"/>
              <w:szCs w:val="22"/>
              <w14:ligatures w14:val="standardContextual"/>
            </w:rPr>
          </w:pPr>
          <w:hyperlink w:anchor="_Toc165652849" w:history="1">
            <w:r w:rsidR="009D037B" w:rsidRPr="002315B8">
              <w:rPr>
                <w:rStyle w:val="Hyperlink"/>
                <w:noProof/>
                <w:lang w:bidi="lo-LA"/>
              </w:rPr>
              <w:t>8</w:t>
            </w:r>
            <w:r w:rsidR="009D037B" w:rsidRPr="002315B8">
              <w:rPr>
                <w:rFonts w:eastAsiaTheme="minorEastAsia" w:cstheme="minorBidi"/>
                <w:noProof/>
                <w:kern w:val="2"/>
                <w:szCs w:val="22"/>
                <w14:ligatures w14:val="standardContextual"/>
              </w:rPr>
              <w:tab/>
            </w:r>
            <w:r w:rsidR="009D037B" w:rsidRPr="002315B8">
              <w:rPr>
                <w:rStyle w:val="Hyperlink"/>
                <w:noProof/>
                <w:lang w:bidi="lo-LA"/>
              </w:rPr>
              <w:t>MONITORING, EVALUATION AND REPORTING</w:t>
            </w:r>
            <w:r w:rsidR="009D037B" w:rsidRPr="002315B8">
              <w:rPr>
                <w:noProof/>
                <w:webHidden/>
              </w:rPr>
              <w:tab/>
            </w:r>
            <w:r w:rsidR="009D037B" w:rsidRPr="002315B8">
              <w:rPr>
                <w:noProof/>
                <w:webHidden/>
              </w:rPr>
              <w:fldChar w:fldCharType="begin"/>
            </w:r>
            <w:r w:rsidR="009D037B" w:rsidRPr="002315B8">
              <w:rPr>
                <w:noProof/>
                <w:webHidden/>
              </w:rPr>
              <w:instrText xml:space="preserve"> PAGEREF _Toc165652849 \h </w:instrText>
            </w:r>
            <w:r w:rsidR="009D037B" w:rsidRPr="002315B8">
              <w:rPr>
                <w:noProof/>
                <w:webHidden/>
              </w:rPr>
            </w:r>
            <w:r w:rsidR="009D037B" w:rsidRPr="002315B8">
              <w:rPr>
                <w:noProof/>
                <w:webHidden/>
              </w:rPr>
              <w:fldChar w:fldCharType="separate"/>
            </w:r>
            <w:r w:rsidR="009D037B" w:rsidRPr="002315B8">
              <w:rPr>
                <w:noProof/>
                <w:webHidden/>
              </w:rPr>
              <w:t>23</w:t>
            </w:r>
            <w:r w:rsidR="009D037B" w:rsidRPr="002315B8">
              <w:rPr>
                <w:noProof/>
                <w:webHidden/>
              </w:rPr>
              <w:fldChar w:fldCharType="end"/>
            </w:r>
          </w:hyperlink>
        </w:p>
        <w:p w14:paraId="41F4D2A6" w14:textId="0E5F28CA" w:rsidR="00B37C0D" w:rsidRPr="002315B8" w:rsidRDefault="00B37C0D" w:rsidP="00727B60">
          <w:pPr>
            <w:jc w:val="both"/>
          </w:pPr>
          <w:r w:rsidRPr="002315B8">
            <w:rPr>
              <w:b/>
              <w:bCs/>
              <w:noProof/>
            </w:rPr>
            <w:fldChar w:fldCharType="end"/>
          </w:r>
        </w:p>
      </w:sdtContent>
    </w:sdt>
    <w:p w14:paraId="241E9F4E" w14:textId="77777777" w:rsidR="00BC6988" w:rsidRPr="002315B8" w:rsidRDefault="00BC6988" w:rsidP="00727B60">
      <w:pPr>
        <w:jc w:val="both"/>
        <w:rPr>
          <w:rStyle w:val="Heading1Char"/>
        </w:rPr>
      </w:pPr>
      <w:bookmarkStart w:id="3" w:name="_Toc165652819"/>
      <w:r w:rsidRPr="002315B8">
        <w:rPr>
          <w:rStyle w:val="Heading1Char"/>
        </w:rPr>
        <w:t>Annexes:</w:t>
      </w:r>
      <w:bookmarkEnd w:id="3"/>
      <w:r w:rsidRPr="002315B8">
        <w:rPr>
          <w:rStyle w:val="Heading1Char"/>
        </w:rPr>
        <w:t xml:space="preserve"> </w:t>
      </w:r>
    </w:p>
    <w:p w14:paraId="3CDA69F3" w14:textId="77777777" w:rsidR="00BC6988" w:rsidRPr="002315B8" w:rsidRDefault="00000000" w:rsidP="00BC6988">
      <w:pPr>
        <w:pStyle w:val="TOC2"/>
        <w:rPr>
          <w:rFonts w:eastAsiaTheme="minorEastAsia" w:cstheme="minorBidi"/>
          <w:kern w:val="2"/>
          <w:szCs w:val="22"/>
          <w14:ligatures w14:val="standardContextual"/>
        </w:rPr>
      </w:pPr>
      <w:hyperlink w:anchor="_Toc165650412" w:history="1">
        <w:r w:rsidR="00BC6988" w:rsidRPr="002315B8">
          <w:rPr>
            <w:rStyle w:val="Hyperlink"/>
            <w:color w:val="auto"/>
            <w:u w:val="none"/>
            <w:lang w:bidi="lo-LA"/>
          </w:rPr>
          <w:t>Annex 1: Conducting the FPIC process.</w:t>
        </w:r>
        <w:r w:rsidR="00BC6988" w:rsidRPr="002315B8">
          <w:rPr>
            <w:webHidden/>
          </w:rPr>
          <w:tab/>
        </w:r>
        <w:r w:rsidR="00BC6988" w:rsidRPr="002315B8">
          <w:rPr>
            <w:webHidden/>
          </w:rPr>
          <w:fldChar w:fldCharType="begin"/>
        </w:r>
        <w:r w:rsidR="00BC6988" w:rsidRPr="002315B8">
          <w:rPr>
            <w:webHidden/>
          </w:rPr>
          <w:instrText xml:space="preserve"> PAGEREF _Toc165650412 \h </w:instrText>
        </w:r>
        <w:r w:rsidR="00BC6988" w:rsidRPr="002315B8">
          <w:rPr>
            <w:webHidden/>
          </w:rPr>
        </w:r>
        <w:r w:rsidR="00BC6988" w:rsidRPr="002315B8">
          <w:rPr>
            <w:webHidden/>
          </w:rPr>
          <w:fldChar w:fldCharType="separate"/>
        </w:r>
        <w:r w:rsidR="00BC6988" w:rsidRPr="002315B8">
          <w:rPr>
            <w:webHidden/>
          </w:rPr>
          <w:t>27</w:t>
        </w:r>
        <w:r w:rsidR="00BC6988" w:rsidRPr="002315B8">
          <w:rPr>
            <w:webHidden/>
          </w:rPr>
          <w:fldChar w:fldCharType="end"/>
        </w:r>
      </w:hyperlink>
    </w:p>
    <w:p w14:paraId="221F721D" w14:textId="77777777" w:rsidR="00BC6988" w:rsidRPr="002315B8" w:rsidRDefault="00000000" w:rsidP="00BC6988">
      <w:pPr>
        <w:pStyle w:val="TOC2"/>
        <w:rPr>
          <w:rFonts w:eastAsiaTheme="minorEastAsia" w:cstheme="minorBidi"/>
          <w:kern w:val="2"/>
          <w:szCs w:val="22"/>
          <w14:ligatures w14:val="standardContextual"/>
        </w:rPr>
      </w:pPr>
      <w:hyperlink w:anchor="_Toc165650413" w:history="1">
        <w:r w:rsidR="00BC6988" w:rsidRPr="002315B8">
          <w:rPr>
            <w:rStyle w:val="Hyperlink"/>
            <w:color w:val="auto"/>
            <w:u w:val="none"/>
            <w:lang w:bidi="lo-LA"/>
          </w:rPr>
          <w:t>Annex 2: Facilitator’s guide for conducting meaningful consultation with ethnic minority peoples</w:t>
        </w:r>
        <w:r w:rsidR="00BC6988" w:rsidRPr="002315B8">
          <w:rPr>
            <w:webHidden/>
          </w:rPr>
          <w:tab/>
        </w:r>
        <w:r w:rsidR="00BC6988" w:rsidRPr="002315B8">
          <w:rPr>
            <w:webHidden/>
          </w:rPr>
          <w:fldChar w:fldCharType="begin"/>
        </w:r>
        <w:r w:rsidR="00BC6988" w:rsidRPr="002315B8">
          <w:rPr>
            <w:webHidden/>
          </w:rPr>
          <w:instrText xml:space="preserve"> PAGEREF _Toc165650413 \h </w:instrText>
        </w:r>
        <w:r w:rsidR="00BC6988" w:rsidRPr="002315B8">
          <w:rPr>
            <w:webHidden/>
          </w:rPr>
        </w:r>
        <w:r w:rsidR="00BC6988" w:rsidRPr="002315B8">
          <w:rPr>
            <w:webHidden/>
          </w:rPr>
          <w:fldChar w:fldCharType="separate"/>
        </w:r>
        <w:r w:rsidR="00BC6988" w:rsidRPr="002315B8">
          <w:rPr>
            <w:webHidden/>
          </w:rPr>
          <w:t>29</w:t>
        </w:r>
        <w:r w:rsidR="00BC6988" w:rsidRPr="002315B8">
          <w:rPr>
            <w:webHidden/>
          </w:rPr>
          <w:fldChar w:fldCharType="end"/>
        </w:r>
      </w:hyperlink>
    </w:p>
    <w:p w14:paraId="2B697470" w14:textId="77777777" w:rsidR="00BC6988" w:rsidRPr="002315B8" w:rsidRDefault="00000000" w:rsidP="00BC6988">
      <w:pPr>
        <w:pStyle w:val="TOC2"/>
        <w:rPr>
          <w:rFonts w:eastAsiaTheme="minorEastAsia" w:cstheme="minorBidi"/>
          <w:kern w:val="2"/>
          <w:szCs w:val="22"/>
          <w14:ligatures w14:val="standardContextual"/>
        </w:rPr>
      </w:pPr>
      <w:hyperlink w:anchor="_Toc165650414" w:history="1">
        <w:r w:rsidR="00BC6988" w:rsidRPr="002315B8">
          <w:rPr>
            <w:rStyle w:val="Hyperlink"/>
            <w:color w:val="auto"/>
            <w:u w:val="none"/>
            <w:lang w:bidi="lo-LA"/>
          </w:rPr>
          <w:t>Annex 3 Grievance Redress Mechanism</w:t>
        </w:r>
        <w:r w:rsidR="00BC6988" w:rsidRPr="002315B8">
          <w:rPr>
            <w:webHidden/>
          </w:rPr>
          <w:tab/>
        </w:r>
        <w:r w:rsidR="00BC6988" w:rsidRPr="002315B8">
          <w:rPr>
            <w:webHidden/>
          </w:rPr>
          <w:fldChar w:fldCharType="begin"/>
        </w:r>
        <w:r w:rsidR="00BC6988" w:rsidRPr="002315B8">
          <w:rPr>
            <w:webHidden/>
          </w:rPr>
          <w:instrText xml:space="preserve"> PAGEREF _Toc165650414 \h </w:instrText>
        </w:r>
        <w:r w:rsidR="00BC6988" w:rsidRPr="002315B8">
          <w:rPr>
            <w:webHidden/>
          </w:rPr>
        </w:r>
        <w:r w:rsidR="00BC6988" w:rsidRPr="002315B8">
          <w:rPr>
            <w:webHidden/>
          </w:rPr>
          <w:fldChar w:fldCharType="separate"/>
        </w:r>
        <w:r w:rsidR="00BC6988" w:rsidRPr="002315B8">
          <w:rPr>
            <w:webHidden/>
          </w:rPr>
          <w:t>32</w:t>
        </w:r>
        <w:r w:rsidR="00BC6988" w:rsidRPr="002315B8">
          <w:rPr>
            <w:webHidden/>
          </w:rPr>
          <w:fldChar w:fldCharType="end"/>
        </w:r>
      </w:hyperlink>
    </w:p>
    <w:p w14:paraId="07A4C57B" w14:textId="77777777" w:rsidR="00BC6988" w:rsidRPr="002315B8" w:rsidRDefault="00000000" w:rsidP="00BC6988">
      <w:pPr>
        <w:pStyle w:val="TOC2"/>
        <w:rPr>
          <w:rFonts w:eastAsiaTheme="minorEastAsia" w:cstheme="minorBidi"/>
          <w:kern w:val="2"/>
          <w:szCs w:val="22"/>
          <w14:ligatures w14:val="standardContextual"/>
        </w:rPr>
      </w:pPr>
      <w:hyperlink w:anchor="_Toc165650415" w:history="1">
        <w:r w:rsidR="00BC6988" w:rsidRPr="002315B8">
          <w:rPr>
            <w:rStyle w:val="Hyperlink"/>
            <w:color w:val="auto"/>
            <w:u w:val="none"/>
            <w:lang w:bidi="lo-LA"/>
          </w:rPr>
          <w:t>Annex 4: Proposed consultation approach with community members</w:t>
        </w:r>
        <w:r w:rsidR="00BC6988" w:rsidRPr="002315B8">
          <w:rPr>
            <w:webHidden/>
          </w:rPr>
          <w:tab/>
        </w:r>
        <w:r w:rsidR="00BC6988" w:rsidRPr="002315B8">
          <w:rPr>
            <w:webHidden/>
          </w:rPr>
          <w:fldChar w:fldCharType="begin"/>
        </w:r>
        <w:r w:rsidR="00BC6988" w:rsidRPr="002315B8">
          <w:rPr>
            <w:webHidden/>
          </w:rPr>
          <w:instrText xml:space="preserve"> PAGEREF _Toc165650415 \h </w:instrText>
        </w:r>
        <w:r w:rsidR="00BC6988" w:rsidRPr="002315B8">
          <w:rPr>
            <w:webHidden/>
          </w:rPr>
        </w:r>
        <w:r w:rsidR="00BC6988" w:rsidRPr="002315B8">
          <w:rPr>
            <w:webHidden/>
          </w:rPr>
          <w:fldChar w:fldCharType="separate"/>
        </w:r>
        <w:r w:rsidR="00BC6988" w:rsidRPr="002315B8">
          <w:rPr>
            <w:webHidden/>
          </w:rPr>
          <w:t>42</w:t>
        </w:r>
        <w:r w:rsidR="00BC6988" w:rsidRPr="002315B8">
          <w:rPr>
            <w:webHidden/>
          </w:rPr>
          <w:fldChar w:fldCharType="end"/>
        </w:r>
      </w:hyperlink>
    </w:p>
    <w:p w14:paraId="2B7DDBD9" w14:textId="77777777" w:rsidR="00BC6988" w:rsidRPr="002315B8" w:rsidRDefault="00BC6988" w:rsidP="00727B60">
      <w:pPr>
        <w:jc w:val="both"/>
        <w:rPr>
          <w:rStyle w:val="Heading1Char"/>
        </w:rPr>
      </w:pPr>
    </w:p>
    <w:p w14:paraId="31D17AD1" w14:textId="45D22FBA" w:rsidR="00783164" w:rsidRPr="002315B8" w:rsidRDefault="00783164" w:rsidP="00727B60">
      <w:pPr>
        <w:jc w:val="both"/>
        <w:rPr>
          <w:rStyle w:val="Heading1Char"/>
        </w:rPr>
      </w:pPr>
      <w:bookmarkStart w:id="4" w:name="_Toc165652820"/>
      <w:r w:rsidRPr="002315B8">
        <w:rPr>
          <w:rStyle w:val="Heading1Char"/>
        </w:rPr>
        <w:t>Figures</w:t>
      </w:r>
      <w:bookmarkEnd w:id="4"/>
    </w:p>
    <w:p w14:paraId="1C7BA742" w14:textId="0C6DC856" w:rsidR="00012A26" w:rsidRPr="002315B8" w:rsidRDefault="00B37C0D">
      <w:pPr>
        <w:pStyle w:val="TableofFigures"/>
        <w:tabs>
          <w:tab w:val="right" w:leader="dot" w:pos="9016"/>
        </w:tabs>
        <w:rPr>
          <w:rFonts w:eastAsiaTheme="minorEastAsia" w:cstheme="minorBidi"/>
          <w:noProof/>
          <w:kern w:val="2"/>
          <w:szCs w:val="22"/>
          <w14:ligatures w14:val="standardContextual"/>
        </w:rPr>
      </w:pPr>
      <w:r w:rsidRPr="002315B8">
        <w:rPr>
          <w:rStyle w:val="Heading1Char"/>
        </w:rPr>
        <w:fldChar w:fldCharType="begin"/>
      </w:r>
      <w:r w:rsidRPr="002315B8">
        <w:rPr>
          <w:rStyle w:val="Heading1Char"/>
        </w:rPr>
        <w:instrText xml:space="preserve"> TOC \h \z \c "Figure" </w:instrText>
      </w:r>
      <w:r w:rsidRPr="002315B8">
        <w:rPr>
          <w:rStyle w:val="Heading1Char"/>
        </w:rPr>
        <w:fldChar w:fldCharType="separate"/>
      </w:r>
      <w:hyperlink w:anchor="_Toc165650531" w:history="1">
        <w:r w:rsidR="00012A26" w:rsidRPr="002315B8">
          <w:rPr>
            <w:rStyle w:val="Hyperlink"/>
            <w:noProof/>
          </w:rPr>
          <w:t>Figure 1</w:t>
        </w:r>
        <w:r w:rsidR="00012A26" w:rsidRPr="002315B8">
          <w:rPr>
            <w:rStyle w:val="Hyperlink"/>
            <w:rFonts w:eastAsia="MS Mincho"/>
            <w:noProof/>
            <w:lang w:eastAsia="en-US" w:bidi="th-TH"/>
          </w:rPr>
          <w:t>:</w:t>
        </w:r>
        <w:r w:rsidR="00012A26" w:rsidRPr="002315B8">
          <w:rPr>
            <w:rStyle w:val="Hyperlink"/>
            <w:rFonts w:eastAsia="Calibri"/>
            <w:noProof/>
            <w:lang w:eastAsia="en-US" w:bidi="th-TH"/>
          </w:rPr>
          <w:t xml:space="preserve"> </w:t>
        </w:r>
        <w:r w:rsidR="00012A26" w:rsidRPr="002315B8">
          <w:rPr>
            <w:rStyle w:val="Hyperlink"/>
            <w:noProof/>
            <w:lang w:eastAsia="en-US" w:bidi="th-TH"/>
          </w:rPr>
          <w:t>Organization chart</w:t>
        </w:r>
        <w:r w:rsidR="00012A26" w:rsidRPr="002315B8">
          <w:rPr>
            <w:noProof/>
            <w:webHidden/>
          </w:rPr>
          <w:tab/>
        </w:r>
        <w:r w:rsidR="00012A26" w:rsidRPr="002315B8">
          <w:rPr>
            <w:noProof/>
            <w:webHidden/>
          </w:rPr>
          <w:fldChar w:fldCharType="begin"/>
        </w:r>
        <w:r w:rsidR="00012A26" w:rsidRPr="002315B8">
          <w:rPr>
            <w:noProof/>
            <w:webHidden/>
          </w:rPr>
          <w:instrText xml:space="preserve"> PAGEREF _Toc165650531 \h </w:instrText>
        </w:r>
        <w:r w:rsidR="00012A26" w:rsidRPr="002315B8">
          <w:rPr>
            <w:noProof/>
            <w:webHidden/>
          </w:rPr>
        </w:r>
        <w:r w:rsidR="00012A26" w:rsidRPr="002315B8">
          <w:rPr>
            <w:noProof/>
            <w:webHidden/>
          </w:rPr>
          <w:fldChar w:fldCharType="separate"/>
        </w:r>
        <w:r w:rsidR="00012A26" w:rsidRPr="002315B8">
          <w:rPr>
            <w:noProof/>
            <w:webHidden/>
          </w:rPr>
          <w:t>19</w:t>
        </w:r>
        <w:r w:rsidR="00012A26" w:rsidRPr="002315B8">
          <w:rPr>
            <w:noProof/>
            <w:webHidden/>
          </w:rPr>
          <w:fldChar w:fldCharType="end"/>
        </w:r>
      </w:hyperlink>
    </w:p>
    <w:p w14:paraId="51BE7E34" w14:textId="105A0892" w:rsidR="00B37C0D" w:rsidRPr="002315B8" w:rsidRDefault="00B37C0D" w:rsidP="00727B60">
      <w:pPr>
        <w:jc w:val="both"/>
        <w:rPr>
          <w:rStyle w:val="Heading1Char"/>
        </w:rPr>
      </w:pPr>
      <w:r w:rsidRPr="002315B8">
        <w:rPr>
          <w:rStyle w:val="Heading1Char"/>
        </w:rPr>
        <w:fldChar w:fldCharType="end"/>
      </w:r>
    </w:p>
    <w:p w14:paraId="4C617213" w14:textId="77777777" w:rsidR="00783164" w:rsidRPr="002315B8" w:rsidRDefault="00783164" w:rsidP="00727B60">
      <w:pPr>
        <w:jc w:val="both"/>
        <w:rPr>
          <w:rStyle w:val="Heading1Char"/>
        </w:rPr>
      </w:pPr>
      <w:bookmarkStart w:id="5" w:name="_Toc165652821"/>
      <w:r w:rsidRPr="002315B8">
        <w:rPr>
          <w:rStyle w:val="Heading1Char"/>
        </w:rPr>
        <w:t>Table</w:t>
      </w:r>
      <w:bookmarkEnd w:id="5"/>
    </w:p>
    <w:p w14:paraId="0C64FAC3" w14:textId="1C04A0EC" w:rsidR="00012A26" w:rsidRPr="002315B8" w:rsidRDefault="00B37C0D">
      <w:pPr>
        <w:pStyle w:val="TableofFigures"/>
        <w:tabs>
          <w:tab w:val="right" w:leader="dot" w:pos="9016"/>
        </w:tabs>
        <w:rPr>
          <w:rFonts w:eastAsiaTheme="minorEastAsia" w:cstheme="minorBidi"/>
          <w:noProof/>
          <w:kern w:val="2"/>
          <w:szCs w:val="22"/>
          <w14:ligatures w14:val="standardContextual"/>
        </w:rPr>
      </w:pPr>
      <w:r w:rsidRPr="002315B8">
        <w:rPr>
          <w:rFonts w:ascii="Arial" w:hAnsi="Arial" w:cs="Arial"/>
        </w:rPr>
        <w:fldChar w:fldCharType="begin"/>
      </w:r>
      <w:r w:rsidRPr="002315B8">
        <w:rPr>
          <w:rFonts w:ascii="Arial" w:hAnsi="Arial" w:cs="Arial"/>
        </w:rPr>
        <w:instrText xml:space="preserve"> TOC \h \z \c "Table" </w:instrText>
      </w:r>
      <w:r w:rsidRPr="002315B8">
        <w:rPr>
          <w:rFonts w:ascii="Arial" w:hAnsi="Arial" w:cs="Arial"/>
        </w:rPr>
        <w:fldChar w:fldCharType="separate"/>
      </w:r>
      <w:hyperlink w:anchor="_Toc165650521" w:history="1">
        <w:r w:rsidR="00012A26" w:rsidRPr="002315B8">
          <w:rPr>
            <w:rStyle w:val="Hyperlink"/>
            <w:noProof/>
          </w:rPr>
          <w:t>Table 1. Demography of potentially affected populations</w:t>
        </w:r>
        <w:r w:rsidR="00012A26" w:rsidRPr="002315B8">
          <w:rPr>
            <w:noProof/>
            <w:webHidden/>
          </w:rPr>
          <w:tab/>
        </w:r>
        <w:r w:rsidR="00012A26" w:rsidRPr="002315B8">
          <w:rPr>
            <w:noProof/>
            <w:webHidden/>
          </w:rPr>
          <w:fldChar w:fldCharType="begin"/>
        </w:r>
        <w:r w:rsidR="00012A26" w:rsidRPr="002315B8">
          <w:rPr>
            <w:noProof/>
            <w:webHidden/>
          </w:rPr>
          <w:instrText xml:space="preserve"> PAGEREF _Toc165650521 \h </w:instrText>
        </w:r>
        <w:r w:rsidR="00012A26" w:rsidRPr="002315B8">
          <w:rPr>
            <w:noProof/>
            <w:webHidden/>
          </w:rPr>
        </w:r>
        <w:r w:rsidR="00012A26" w:rsidRPr="002315B8">
          <w:rPr>
            <w:noProof/>
            <w:webHidden/>
          </w:rPr>
          <w:fldChar w:fldCharType="separate"/>
        </w:r>
        <w:r w:rsidR="00012A26" w:rsidRPr="002315B8">
          <w:rPr>
            <w:noProof/>
            <w:webHidden/>
          </w:rPr>
          <w:t>8</w:t>
        </w:r>
        <w:r w:rsidR="00012A26" w:rsidRPr="002315B8">
          <w:rPr>
            <w:noProof/>
            <w:webHidden/>
          </w:rPr>
          <w:fldChar w:fldCharType="end"/>
        </w:r>
      </w:hyperlink>
    </w:p>
    <w:p w14:paraId="18F4CD01" w14:textId="66623015" w:rsidR="00012A26" w:rsidRPr="002315B8" w:rsidRDefault="00000000">
      <w:pPr>
        <w:pStyle w:val="TableofFigures"/>
        <w:tabs>
          <w:tab w:val="right" w:leader="dot" w:pos="9016"/>
        </w:tabs>
        <w:rPr>
          <w:rFonts w:eastAsiaTheme="minorEastAsia" w:cstheme="minorBidi"/>
          <w:noProof/>
          <w:kern w:val="2"/>
          <w:szCs w:val="22"/>
          <w14:ligatures w14:val="standardContextual"/>
        </w:rPr>
      </w:pPr>
      <w:hyperlink w:anchor="_Toc165650522" w:history="1">
        <w:r w:rsidR="00012A26" w:rsidRPr="002315B8">
          <w:rPr>
            <w:rStyle w:val="Hyperlink"/>
            <w:rFonts w:cs="Angsana New"/>
            <w:noProof/>
            <w:lang w:val="en-US" w:eastAsia="en-US" w:bidi="th-TH"/>
          </w:rPr>
          <w:t>Table 2:</w:t>
        </w:r>
        <w:r w:rsidR="00012A26" w:rsidRPr="002315B8">
          <w:rPr>
            <w:rStyle w:val="Hyperlink"/>
            <w:rFonts w:eastAsiaTheme="minorHAnsi" w:cs="Angsana New"/>
            <w:noProof/>
            <w:lang w:val="en-US" w:eastAsia="en-US" w:bidi="th-TH"/>
          </w:rPr>
          <w:t xml:space="preserve"> Potential livelihood activities</w:t>
        </w:r>
        <w:r w:rsidR="00012A26" w:rsidRPr="002315B8">
          <w:rPr>
            <w:noProof/>
            <w:webHidden/>
          </w:rPr>
          <w:tab/>
        </w:r>
        <w:r w:rsidR="00012A26" w:rsidRPr="002315B8">
          <w:rPr>
            <w:noProof/>
            <w:webHidden/>
          </w:rPr>
          <w:fldChar w:fldCharType="begin"/>
        </w:r>
        <w:r w:rsidR="00012A26" w:rsidRPr="002315B8">
          <w:rPr>
            <w:noProof/>
            <w:webHidden/>
          </w:rPr>
          <w:instrText xml:space="preserve"> PAGEREF _Toc165650522 \h </w:instrText>
        </w:r>
        <w:r w:rsidR="00012A26" w:rsidRPr="002315B8">
          <w:rPr>
            <w:noProof/>
            <w:webHidden/>
          </w:rPr>
        </w:r>
        <w:r w:rsidR="00012A26" w:rsidRPr="002315B8">
          <w:rPr>
            <w:noProof/>
            <w:webHidden/>
          </w:rPr>
          <w:fldChar w:fldCharType="separate"/>
        </w:r>
        <w:r w:rsidR="00012A26" w:rsidRPr="002315B8">
          <w:rPr>
            <w:noProof/>
            <w:webHidden/>
          </w:rPr>
          <w:t>15</w:t>
        </w:r>
        <w:r w:rsidR="00012A26" w:rsidRPr="002315B8">
          <w:rPr>
            <w:noProof/>
            <w:webHidden/>
          </w:rPr>
          <w:fldChar w:fldCharType="end"/>
        </w:r>
      </w:hyperlink>
    </w:p>
    <w:p w14:paraId="026961C1" w14:textId="6787AD8C" w:rsidR="00012A26" w:rsidRPr="002315B8" w:rsidRDefault="00000000">
      <w:pPr>
        <w:pStyle w:val="TableofFigures"/>
        <w:tabs>
          <w:tab w:val="right" w:leader="dot" w:pos="9016"/>
        </w:tabs>
        <w:rPr>
          <w:rFonts w:eastAsiaTheme="minorEastAsia" w:cstheme="minorBidi"/>
          <w:noProof/>
          <w:kern w:val="2"/>
          <w:szCs w:val="22"/>
          <w14:ligatures w14:val="standardContextual"/>
        </w:rPr>
      </w:pPr>
      <w:hyperlink w:anchor="_Toc165650523" w:history="1">
        <w:r w:rsidR="00012A26" w:rsidRPr="002315B8">
          <w:rPr>
            <w:rStyle w:val="Hyperlink"/>
            <w:noProof/>
          </w:rPr>
          <w:t>Table 3</w:t>
        </w:r>
        <w:r w:rsidR="00012A26" w:rsidRPr="002315B8">
          <w:rPr>
            <w:rStyle w:val="Hyperlink"/>
            <w:noProof/>
            <w:lang w:eastAsia="en-US" w:bidi="th-TH"/>
          </w:rPr>
          <w:t>:</w:t>
        </w:r>
        <w:r w:rsidR="00012A26" w:rsidRPr="002315B8">
          <w:rPr>
            <w:rStyle w:val="Hyperlink"/>
            <w:rFonts w:eastAsiaTheme="minorHAnsi"/>
            <w:noProof/>
            <w:lang w:eastAsia="en-US" w:bidi="th-TH"/>
          </w:rPr>
          <w:t xml:space="preserve"> SES implementation responsibilities</w:t>
        </w:r>
        <w:r w:rsidR="00012A26" w:rsidRPr="002315B8">
          <w:rPr>
            <w:noProof/>
            <w:webHidden/>
          </w:rPr>
          <w:tab/>
        </w:r>
        <w:r w:rsidR="00012A26" w:rsidRPr="002315B8">
          <w:rPr>
            <w:noProof/>
            <w:webHidden/>
          </w:rPr>
          <w:fldChar w:fldCharType="begin"/>
        </w:r>
        <w:r w:rsidR="00012A26" w:rsidRPr="002315B8">
          <w:rPr>
            <w:noProof/>
            <w:webHidden/>
          </w:rPr>
          <w:instrText xml:space="preserve"> PAGEREF _Toc165650523 \h </w:instrText>
        </w:r>
        <w:r w:rsidR="00012A26" w:rsidRPr="002315B8">
          <w:rPr>
            <w:noProof/>
            <w:webHidden/>
          </w:rPr>
        </w:r>
        <w:r w:rsidR="00012A26" w:rsidRPr="002315B8">
          <w:rPr>
            <w:noProof/>
            <w:webHidden/>
          </w:rPr>
          <w:fldChar w:fldCharType="separate"/>
        </w:r>
        <w:r w:rsidR="00012A26" w:rsidRPr="002315B8">
          <w:rPr>
            <w:noProof/>
            <w:webHidden/>
          </w:rPr>
          <w:t>21</w:t>
        </w:r>
        <w:r w:rsidR="00012A26" w:rsidRPr="002315B8">
          <w:rPr>
            <w:noProof/>
            <w:webHidden/>
          </w:rPr>
          <w:fldChar w:fldCharType="end"/>
        </w:r>
      </w:hyperlink>
    </w:p>
    <w:p w14:paraId="1FD7DA0B" w14:textId="1D8181F4" w:rsidR="00012A26" w:rsidRPr="002315B8" w:rsidRDefault="00000000">
      <w:pPr>
        <w:pStyle w:val="TableofFigures"/>
        <w:tabs>
          <w:tab w:val="right" w:leader="dot" w:pos="9016"/>
        </w:tabs>
        <w:rPr>
          <w:rFonts w:eastAsiaTheme="minorEastAsia" w:cstheme="minorBidi"/>
          <w:noProof/>
          <w:kern w:val="2"/>
          <w:szCs w:val="22"/>
          <w14:ligatures w14:val="standardContextual"/>
        </w:rPr>
      </w:pPr>
      <w:hyperlink w:anchor="_Toc165650524" w:history="1">
        <w:r w:rsidR="00012A26" w:rsidRPr="002315B8">
          <w:rPr>
            <w:rStyle w:val="Hyperlink"/>
            <w:noProof/>
          </w:rPr>
          <w:t>Table 4</w:t>
        </w:r>
        <w:r w:rsidR="00012A26" w:rsidRPr="002315B8">
          <w:rPr>
            <w:rStyle w:val="Hyperlink"/>
            <w:rFonts w:eastAsia="MS Mincho"/>
            <w:noProof/>
          </w:rPr>
          <w:t>:</w:t>
        </w:r>
        <w:r w:rsidR="00012A26" w:rsidRPr="002315B8">
          <w:rPr>
            <w:rStyle w:val="Hyperlink"/>
            <w:rFonts w:eastAsia="Calibri"/>
            <w:noProof/>
          </w:rPr>
          <w:t xml:space="preserve"> </w:t>
        </w:r>
        <w:r w:rsidR="00012A26" w:rsidRPr="002315B8">
          <w:rPr>
            <w:rStyle w:val="Hyperlink"/>
            <w:noProof/>
          </w:rPr>
          <w:t>Monitoring and Evaluation Plan</w:t>
        </w:r>
        <w:r w:rsidR="00012A26" w:rsidRPr="002315B8">
          <w:rPr>
            <w:noProof/>
            <w:webHidden/>
          </w:rPr>
          <w:tab/>
        </w:r>
        <w:r w:rsidR="00012A26" w:rsidRPr="002315B8">
          <w:rPr>
            <w:noProof/>
            <w:webHidden/>
          </w:rPr>
          <w:fldChar w:fldCharType="begin"/>
        </w:r>
        <w:r w:rsidR="00012A26" w:rsidRPr="002315B8">
          <w:rPr>
            <w:noProof/>
            <w:webHidden/>
          </w:rPr>
          <w:instrText xml:space="preserve"> PAGEREF _Toc165650524 \h </w:instrText>
        </w:r>
        <w:r w:rsidR="00012A26" w:rsidRPr="002315B8">
          <w:rPr>
            <w:noProof/>
            <w:webHidden/>
          </w:rPr>
        </w:r>
        <w:r w:rsidR="00012A26" w:rsidRPr="002315B8">
          <w:rPr>
            <w:noProof/>
            <w:webHidden/>
          </w:rPr>
          <w:fldChar w:fldCharType="separate"/>
        </w:r>
        <w:r w:rsidR="00012A26" w:rsidRPr="002315B8">
          <w:rPr>
            <w:noProof/>
            <w:webHidden/>
          </w:rPr>
          <w:t>23</w:t>
        </w:r>
        <w:r w:rsidR="00012A26" w:rsidRPr="002315B8">
          <w:rPr>
            <w:noProof/>
            <w:webHidden/>
          </w:rPr>
          <w:fldChar w:fldCharType="end"/>
        </w:r>
      </w:hyperlink>
    </w:p>
    <w:p w14:paraId="1EBB3E75" w14:textId="36D4A2ED" w:rsidR="00526BC6" w:rsidRPr="002315B8" w:rsidRDefault="00B37C0D" w:rsidP="00727B60">
      <w:pPr>
        <w:jc w:val="both"/>
        <w:rPr>
          <w:rFonts w:ascii="Arial" w:hAnsi="Arial" w:cs="Arial"/>
        </w:rPr>
      </w:pPr>
      <w:r w:rsidRPr="002315B8">
        <w:rPr>
          <w:rFonts w:ascii="Arial" w:hAnsi="Arial" w:cs="Arial"/>
        </w:rPr>
        <w:fldChar w:fldCharType="end"/>
      </w:r>
    </w:p>
    <w:p w14:paraId="3D3BA889" w14:textId="77777777" w:rsidR="00CD2633" w:rsidRPr="002315B8" w:rsidRDefault="00CD2633" w:rsidP="00727B60">
      <w:pPr>
        <w:jc w:val="both"/>
        <w:rPr>
          <w:rFonts w:ascii="Arial" w:hAnsi="Arial" w:cs="Arial"/>
        </w:rPr>
        <w:sectPr w:rsidR="00CD2633" w:rsidRPr="002315B8" w:rsidSect="00AD5CFB">
          <w:headerReference w:type="default" r:id="rId13"/>
          <w:footerReference w:type="default" r:id="rId14"/>
          <w:pgSz w:w="11906" w:h="16838" w:code="9"/>
          <w:pgMar w:top="1440" w:right="1440" w:bottom="1440" w:left="1440" w:header="720" w:footer="720" w:gutter="0"/>
          <w:pgNumType w:fmt="lowerRoman" w:start="1"/>
          <w:cols w:space="720"/>
          <w:docGrid w:linePitch="360"/>
        </w:sectPr>
      </w:pPr>
    </w:p>
    <w:p w14:paraId="5CEBF205" w14:textId="21A718DB" w:rsidR="00BB4C83" w:rsidRPr="002315B8" w:rsidRDefault="00BB4C83">
      <w:pPr>
        <w:pStyle w:val="Heading1"/>
      </w:pPr>
      <w:bookmarkStart w:id="6" w:name="_Toc165652822"/>
      <w:bookmarkStart w:id="7" w:name="_Hlk161833170"/>
      <w:bookmarkEnd w:id="0"/>
      <w:r w:rsidRPr="002315B8">
        <w:lastRenderedPageBreak/>
        <w:t>Introduction</w:t>
      </w:r>
      <w:bookmarkEnd w:id="6"/>
    </w:p>
    <w:p w14:paraId="44C93F6D" w14:textId="76F68209" w:rsidR="003D458E" w:rsidRPr="002315B8" w:rsidRDefault="003D458E" w:rsidP="00727B60">
      <w:pPr>
        <w:pStyle w:val="BodyText1"/>
        <w:rPr>
          <w:lang w:val="en-GB" w:bidi="lo-LA"/>
        </w:rPr>
      </w:pPr>
      <w:r w:rsidRPr="002315B8">
        <w:rPr>
          <w:lang w:val="en-GB" w:bidi="lo-LA"/>
        </w:rPr>
        <w:t xml:space="preserve">This Process Framework (PF) is developed for the </w:t>
      </w:r>
      <w:r w:rsidR="00267C31" w:rsidRPr="002315B8">
        <w:rPr>
          <w:lang w:val="en-GB" w:bidi="lo-LA"/>
        </w:rPr>
        <w:t>project “</w:t>
      </w:r>
      <w:r w:rsidR="00BB4C83" w:rsidRPr="002315B8">
        <w:rPr>
          <w:lang w:val="en-GB" w:bidi="lo-LA"/>
        </w:rPr>
        <w:t>Generating multiple benefits through strengthened protection of primary forest landscape in Lao PDR</w:t>
      </w:r>
      <w:r w:rsidR="00267C31" w:rsidRPr="002315B8">
        <w:rPr>
          <w:lang w:val="en-GB" w:bidi="lo-LA"/>
        </w:rPr>
        <w:t>”</w:t>
      </w:r>
      <w:r w:rsidRPr="002315B8">
        <w:rPr>
          <w:lang w:val="en-GB" w:bidi="lo-LA"/>
        </w:rPr>
        <w:t xml:space="preserve">. The purpose of the </w:t>
      </w:r>
      <w:r w:rsidR="00B03884" w:rsidRPr="002315B8">
        <w:rPr>
          <w:lang w:val="en-GB" w:bidi="lo-LA"/>
        </w:rPr>
        <w:t>PF</w:t>
      </w:r>
      <w:r w:rsidRPr="002315B8">
        <w:rPr>
          <w:lang w:val="en-GB" w:bidi="lo-LA"/>
        </w:rPr>
        <w:t xml:space="preserve"> is to establish a process </w:t>
      </w:r>
      <w:r w:rsidR="00B03884" w:rsidRPr="002315B8">
        <w:rPr>
          <w:lang w:val="en-GB" w:bidi="lo-LA"/>
        </w:rPr>
        <w:t>for</w:t>
      </w:r>
      <w:r w:rsidRPr="002315B8">
        <w:rPr>
          <w:lang w:val="en-GB" w:bidi="lo-LA"/>
        </w:rPr>
        <w:t xml:space="preserve"> members of potentially affected communities </w:t>
      </w:r>
      <w:r w:rsidR="00D71220" w:rsidRPr="002315B8">
        <w:rPr>
          <w:lang w:val="en-GB" w:bidi="lo-LA"/>
        </w:rPr>
        <w:t xml:space="preserve">to </w:t>
      </w:r>
      <w:r w:rsidRPr="002315B8">
        <w:rPr>
          <w:lang w:val="en-GB" w:bidi="lo-LA"/>
        </w:rPr>
        <w:t xml:space="preserve">participate in the design of project components, </w:t>
      </w:r>
      <w:r w:rsidR="005C4ABA" w:rsidRPr="002315B8">
        <w:rPr>
          <w:lang w:val="en-GB" w:bidi="lo-LA"/>
        </w:rPr>
        <w:t xml:space="preserve">and to determine </w:t>
      </w:r>
      <w:r w:rsidRPr="002315B8">
        <w:rPr>
          <w:lang w:val="en-GB" w:bidi="lo-LA"/>
        </w:rPr>
        <w:t>measures necessary to address the requirements of</w:t>
      </w:r>
      <w:r w:rsidR="00EB17ED" w:rsidRPr="002315B8">
        <w:rPr>
          <w:lang w:val="en-GB" w:bidi="lo-LA"/>
        </w:rPr>
        <w:t xml:space="preserve"> </w:t>
      </w:r>
      <w:r w:rsidR="005C4ABA" w:rsidRPr="002315B8">
        <w:rPr>
          <w:lang w:val="en-GB" w:bidi="lo-LA"/>
        </w:rPr>
        <w:t xml:space="preserve">UNDP </w:t>
      </w:r>
      <w:r w:rsidRPr="002315B8">
        <w:rPr>
          <w:lang w:val="en-GB" w:bidi="lo-LA"/>
        </w:rPr>
        <w:t xml:space="preserve">SES </w:t>
      </w:r>
      <w:r w:rsidR="00267C31" w:rsidRPr="002315B8">
        <w:rPr>
          <w:lang w:val="en-GB" w:bidi="lo-LA"/>
        </w:rPr>
        <w:t xml:space="preserve">Standard </w:t>
      </w:r>
      <w:r w:rsidRPr="002315B8">
        <w:rPr>
          <w:lang w:val="en-GB" w:bidi="lo-LA"/>
        </w:rPr>
        <w:t>5</w:t>
      </w:r>
      <w:r w:rsidR="005C4ABA" w:rsidRPr="002315B8">
        <w:rPr>
          <w:lang w:val="en-GB" w:bidi="lo-LA"/>
        </w:rPr>
        <w:t xml:space="preserve"> in the</w:t>
      </w:r>
      <w:r w:rsidRPr="002315B8">
        <w:rPr>
          <w:lang w:val="en-GB" w:bidi="lo-LA"/>
        </w:rPr>
        <w:t xml:space="preserve"> implementation and monitoring of relevant project activities. It focuses on addressing potential restrictions on access to natural resources in the proposed </w:t>
      </w:r>
      <w:r w:rsidR="00993FEB" w:rsidRPr="002315B8">
        <w:rPr>
          <w:lang w:val="en-GB" w:bidi="lo-LA"/>
        </w:rPr>
        <w:t>project-protected</w:t>
      </w:r>
      <w:r w:rsidRPr="002315B8">
        <w:rPr>
          <w:lang w:val="en-GB" w:bidi="lo-LA"/>
        </w:rPr>
        <w:t xml:space="preserve"> areas</w:t>
      </w:r>
      <w:r w:rsidR="00E25C8E" w:rsidRPr="002315B8">
        <w:rPr>
          <w:lang w:val="en-GB" w:bidi="lo-LA"/>
        </w:rPr>
        <w:t xml:space="preserve"> and primary forest landscapes. </w:t>
      </w:r>
    </w:p>
    <w:p w14:paraId="1D58E187" w14:textId="08310CC8" w:rsidR="00E25C8E" w:rsidRPr="002315B8" w:rsidRDefault="00810C1E" w:rsidP="00727B60">
      <w:pPr>
        <w:pStyle w:val="BodyText1"/>
        <w:rPr>
          <w:lang w:val="en-GB" w:bidi="lo-LA"/>
        </w:rPr>
      </w:pPr>
      <w:bookmarkStart w:id="8" w:name="_Hlk161404118"/>
      <w:r w:rsidRPr="002315B8">
        <w:rPr>
          <w:lang w:val="en-GB" w:bidi="lo-LA"/>
        </w:rPr>
        <w:t>In</w:t>
      </w:r>
      <w:r w:rsidR="00E25C8E" w:rsidRPr="002315B8">
        <w:rPr>
          <w:lang w:val="en-GB" w:bidi="lo-LA"/>
        </w:rPr>
        <w:t xml:space="preserve"> addressing situations where project activities might limit access to natural resources within protected areas</w:t>
      </w:r>
      <w:r w:rsidRPr="002315B8">
        <w:rPr>
          <w:lang w:val="en-GB" w:bidi="lo-LA"/>
        </w:rPr>
        <w:t>,</w:t>
      </w:r>
      <w:r w:rsidR="00E25C8E" w:rsidRPr="002315B8">
        <w:rPr>
          <w:lang w:val="en-GB" w:bidi="lo-LA"/>
        </w:rPr>
        <w:t xml:space="preserve"> </w:t>
      </w:r>
      <w:r w:rsidRPr="002315B8">
        <w:rPr>
          <w:lang w:val="en-GB" w:bidi="lo-LA"/>
        </w:rPr>
        <w:t>the framework</w:t>
      </w:r>
      <w:r w:rsidR="0012412E" w:rsidRPr="002315B8">
        <w:rPr>
          <w:lang w:val="en-GB" w:bidi="lo-LA"/>
        </w:rPr>
        <w:t xml:space="preserve"> </w:t>
      </w:r>
      <w:r w:rsidR="00E25C8E" w:rsidRPr="002315B8">
        <w:rPr>
          <w:lang w:val="en-GB" w:bidi="lo-LA"/>
        </w:rPr>
        <w:t xml:space="preserve">ensures that the rights and interests of local communities, especially ethnic groups, women and other </w:t>
      </w:r>
      <w:r w:rsidR="0012412E" w:rsidRPr="002315B8">
        <w:rPr>
          <w:lang w:val="en-GB" w:bidi="lo-LA"/>
        </w:rPr>
        <w:t xml:space="preserve">marginalized </w:t>
      </w:r>
      <w:r w:rsidR="00E25C8E" w:rsidRPr="002315B8">
        <w:rPr>
          <w:lang w:val="en-GB" w:bidi="lo-LA"/>
        </w:rPr>
        <w:t>groups who depend on these resources are considered and addressed throughout the project cycle</w:t>
      </w:r>
      <w:bookmarkEnd w:id="8"/>
      <w:r w:rsidR="00E25C8E" w:rsidRPr="002315B8">
        <w:rPr>
          <w:lang w:val="en-GB" w:bidi="lo-LA"/>
        </w:rPr>
        <w:t xml:space="preserve">. The PF expects to assist the project to: </w:t>
      </w:r>
    </w:p>
    <w:p w14:paraId="6D017E03" w14:textId="1008366F" w:rsidR="00E25C8E" w:rsidRPr="002315B8" w:rsidRDefault="00E25C8E" w:rsidP="007F078D">
      <w:pPr>
        <w:pStyle w:val="BulletList1"/>
        <w:rPr>
          <w:lang w:bidi="lo-LA"/>
        </w:rPr>
      </w:pPr>
      <w:r w:rsidRPr="002315B8">
        <w:rPr>
          <w:lang w:bidi="lo-LA"/>
        </w:rPr>
        <w:t xml:space="preserve">Promote social equity by ensuring that the voices and needs of local ethnic groups </w:t>
      </w:r>
      <w:r w:rsidR="00993FEB" w:rsidRPr="002315B8">
        <w:rPr>
          <w:lang w:bidi="lo-LA"/>
        </w:rPr>
        <w:t xml:space="preserve">and </w:t>
      </w:r>
      <w:r w:rsidRPr="002315B8">
        <w:rPr>
          <w:lang w:bidi="lo-LA"/>
        </w:rPr>
        <w:t>communities are heard and considered in decision-making processes related to protected areas/primary forest landscapes;</w:t>
      </w:r>
    </w:p>
    <w:p w14:paraId="6D4C22AA" w14:textId="3A6A634B" w:rsidR="00E25C8E" w:rsidRPr="002315B8" w:rsidRDefault="00E25C8E" w:rsidP="007F078D">
      <w:pPr>
        <w:pStyle w:val="BulletList1"/>
        <w:rPr>
          <w:lang w:bidi="lo-LA"/>
        </w:rPr>
      </w:pPr>
      <w:r w:rsidRPr="002315B8">
        <w:rPr>
          <w:lang w:bidi="lo-LA"/>
        </w:rPr>
        <w:t>Mitigate</w:t>
      </w:r>
      <w:r w:rsidR="0012412E" w:rsidRPr="002315B8">
        <w:rPr>
          <w:lang w:bidi="lo-LA"/>
        </w:rPr>
        <w:t xml:space="preserve"> </w:t>
      </w:r>
      <w:r w:rsidRPr="002315B8">
        <w:rPr>
          <w:lang w:bidi="lo-LA"/>
        </w:rPr>
        <w:t xml:space="preserve">negative impacts by helping to minimize potential disruptions to livelihoods caused by limitations on resource access; and </w:t>
      </w:r>
    </w:p>
    <w:p w14:paraId="1CDAB697" w14:textId="1E700672" w:rsidR="00E25C8E" w:rsidRPr="002315B8" w:rsidRDefault="00E25C8E" w:rsidP="007F078D">
      <w:pPr>
        <w:pStyle w:val="BulletList1"/>
        <w:rPr>
          <w:lang w:bidi="lo-LA"/>
        </w:rPr>
      </w:pPr>
      <w:r w:rsidRPr="002315B8">
        <w:rPr>
          <w:lang w:bidi="lo-LA"/>
        </w:rPr>
        <w:t>Enhance project sustainability by fostering community ownership and participation, the framework contributes to the long-term success of conservation efforts within protected areas</w:t>
      </w:r>
      <w:r w:rsidR="00144FE6" w:rsidRPr="002315B8">
        <w:rPr>
          <w:lang w:bidi="lo-LA"/>
        </w:rPr>
        <w:t>/primary forest landscapes</w:t>
      </w:r>
      <w:r w:rsidRPr="002315B8">
        <w:rPr>
          <w:lang w:bidi="lo-LA"/>
        </w:rPr>
        <w:t>.</w:t>
      </w:r>
    </w:p>
    <w:p w14:paraId="76CBAF4D" w14:textId="4A9EB3C5" w:rsidR="00144FE6" w:rsidRPr="002315B8" w:rsidRDefault="00144FE6" w:rsidP="00727B60">
      <w:pPr>
        <w:pStyle w:val="BodyText1"/>
        <w:rPr>
          <w:lang w:val="en-GB" w:bidi="lo-LA"/>
        </w:rPr>
      </w:pPr>
      <w:r w:rsidRPr="002315B8">
        <w:rPr>
          <w:lang w:val="en-GB" w:bidi="lo-LA"/>
        </w:rPr>
        <w:t>The PF provide</w:t>
      </w:r>
      <w:r w:rsidR="00011A32" w:rsidRPr="002315B8">
        <w:rPr>
          <w:lang w:val="en-GB" w:bidi="lo-LA"/>
        </w:rPr>
        <w:t>s</w:t>
      </w:r>
      <w:r w:rsidRPr="002315B8">
        <w:rPr>
          <w:lang w:val="en-GB" w:bidi="lo-LA"/>
        </w:rPr>
        <w:t xml:space="preserve"> </w:t>
      </w:r>
      <w:r w:rsidR="00134809" w:rsidRPr="002315B8">
        <w:rPr>
          <w:lang w:val="en-GB" w:bidi="lo-LA"/>
        </w:rPr>
        <w:t xml:space="preserve">a </w:t>
      </w:r>
      <w:r w:rsidRPr="002315B8">
        <w:rPr>
          <w:lang w:val="en-GB" w:bidi="lo-LA"/>
        </w:rPr>
        <w:t>description of the project and the specific components or activities that might lead to limitations on resource access within the scope of project influence</w:t>
      </w:r>
      <w:r w:rsidR="00134809" w:rsidRPr="002315B8">
        <w:rPr>
          <w:lang w:val="en-GB" w:bidi="lo-LA"/>
        </w:rPr>
        <w:t xml:space="preserve">. The framework provides a structured approach for involving communities that may be affected by </w:t>
      </w:r>
      <w:r w:rsidR="00267C31" w:rsidRPr="002315B8">
        <w:rPr>
          <w:lang w:val="en-GB" w:bidi="lo-LA"/>
        </w:rPr>
        <w:t xml:space="preserve">the </w:t>
      </w:r>
      <w:r w:rsidR="00134809" w:rsidRPr="002315B8">
        <w:rPr>
          <w:lang w:val="en-GB" w:bidi="lo-LA"/>
        </w:rPr>
        <w:t xml:space="preserve">project in </w:t>
      </w:r>
      <w:r w:rsidR="00267C31" w:rsidRPr="002315B8">
        <w:rPr>
          <w:lang w:val="en-GB" w:bidi="lo-LA"/>
        </w:rPr>
        <w:t xml:space="preserve">its </w:t>
      </w:r>
      <w:r w:rsidR="00134809" w:rsidRPr="002315B8">
        <w:rPr>
          <w:lang w:val="en-GB" w:bidi="lo-LA"/>
        </w:rPr>
        <w:t xml:space="preserve">decision-making process. This includes conducting consultations with community members to gain an understanding of their dependence on specific resources, their traditional practices, and any potential concerns they may have regarding access restrictions. </w:t>
      </w:r>
      <w:r w:rsidRPr="002315B8">
        <w:rPr>
          <w:lang w:val="en-GB" w:bidi="lo-LA"/>
        </w:rPr>
        <w:t>The project will pay attention to the process of reaching joint decision-making by working collaboratively with communities to determine:</w:t>
      </w:r>
    </w:p>
    <w:p w14:paraId="206900D3" w14:textId="7445CF9D" w:rsidR="00144FE6" w:rsidRPr="002315B8" w:rsidRDefault="00267C31" w:rsidP="007F078D">
      <w:pPr>
        <w:pStyle w:val="BulletList1"/>
        <w:rPr>
          <w:lang w:bidi="lo-LA"/>
        </w:rPr>
      </w:pPr>
      <w:r w:rsidRPr="002315B8">
        <w:rPr>
          <w:lang w:bidi="lo-LA"/>
        </w:rPr>
        <w:t>Potential restrictions to access and use of resources in f</w:t>
      </w:r>
      <w:r w:rsidR="00144FE6" w:rsidRPr="002315B8">
        <w:rPr>
          <w:lang w:bidi="lo-LA"/>
        </w:rPr>
        <w:t xml:space="preserve">orest areas/primary forest landscapes </w:t>
      </w:r>
      <w:r w:rsidRPr="002315B8">
        <w:rPr>
          <w:lang w:bidi="lo-LA"/>
        </w:rPr>
        <w:t xml:space="preserve">resulting from </w:t>
      </w:r>
      <w:r w:rsidR="00144FE6" w:rsidRPr="002315B8">
        <w:rPr>
          <w:lang w:bidi="lo-LA"/>
        </w:rPr>
        <w:t>project</w:t>
      </w:r>
      <w:r w:rsidRPr="002315B8">
        <w:rPr>
          <w:lang w:bidi="lo-LA"/>
        </w:rPr>
        <w:t xml:space="preserve"> activities</w:t>
      </w:r>
      <w:r w:rsidR="00144FE6" w:rsidRPr="002315B8">
        <w:rPr>
          <w:lang w:bidi="lo-LA"/>
        </w:rPr>
        <w:t xml:space="preserve"> </w:t>
      </w:r>
    </w:p>
    <w:p w14:paraId="33A34348" w14:textId="77777777" w:rsidR="00264B62" w:rsidRPr="002315B8" w:rsidRDefault="00264B62" w:rsidP="007F078D">
      <w:pPr>
        <w:pStyle w:val="BulletList1"/>
        <w:rPr>
          <w:lang w:bidi="lo-LA"/>
        </w:rPr>
      </w:pPr>
      <w:r w:rsidRPr="002315B8">
        <w:rPr>
          <w:lang w:bidi="lo-LA"/>
        </w:rPr>
        <w:t>Potential positive and negative risks and impacts</w:t>
      </w:r>
    </w:p>
    <w:p w14:paraId="7F110EF9" w14:textId="25AC3EA8" w:rsidR="00144FE6" w:rsidRPr="002315B8" w:rsidRDefault="00144FE6" w:rsidP="007F078D">
      <w:pPr>
        <w:pStyle w:val="BulletList1"/>
        <w:rPr>
          <w:lang w:bidi="lo-LA"/>
        </w:rPr>
      </w:pPr>
      <w:r w:rsidRPr="002315B8">
        <w:rPr>
          <w:lang w:bidi="lo-LA"/>
        </w:rPr>
        <w:t>Avoida</w:t>
      </w:r>
      <w:r w:rsidR="00324662" w:rsidRPr="002315B8">
        <w:rPr>
          <w:lang w:bidi="lo-LA"/>
        </w:rPr>
        <w:t>ble</w:t>
      </w:r>
      <w:r w:rsidRPr="002315B8">
        <w:rPr>
          <w:lang w:bidi="lo-LA"/>
        </w:rPr>
        <w:t xml:space="preserve"> and </w:t>
      </w:r>
      <w:bookmarkStart w:id="9" w:name="_Hlk161485939"/>
      <w:r w:rsidRPr="002315B8">
        <w:rPr>
          <w:lang w:bidi="lo-LA"/>
        </w:rPr>
        <w:t>acceptable levels of resource use within the restricted areas</w:t>
      </w:r>
      <w:bookmarkEnd w:id="9"/>
    </w:p>
    <w:p w14:paraId="1396C4C3" w14:textId="5BEC8C6B" w:rsidR="00264B62" w:rsidRPr="002315B8" w:rsidRDefault="00144FE6" w:rsidP="007F078D">
      <w:pPr>
        <w:pStyle w:val="BulletList1"/>
        <w:rPr>
          <w:lang w:bidi="lo-LA"/>
        </w:rPr>
      </w:pPr>
      <w:r w:rsidRPr="002315B8">
        <w:rPr>
          <w:lang w:bidi="lo-LA"/>
        </w:rPr>
        <w:t>Measures to address the potential negative impacts on livelihoods caused by access limitations</w:t>
      </w:r>
      <w:r w:rsidR="00264B62" w:rsidRPr="002315B8">
        <w:rPr>
          <w:lang w:bidi="lo-LA"/>
        </w:rPr>
        <w:t xml:space="preserve"> </w:t>
      </w:r>
    </w:p>
    <w:p w14:paraId="0F8C35B9" w14:textId="39F78B08" w:rsidR="00144FE6" w:rsidRPr="002315B8" w:rsidRDefault="00264B62" w:rsidP="007F078D">
      <w:pPr>
        <w:pStyle w:val="BulletList1"/>
        <w:rPr>
          <w:lang w:bidi="lo-LA"/>
        </w:rPr>
      </w:pPr>
      <w:r w:rsidRPr="002315B8">
        <w:rPr>
          <w:lang w:bidi="lo-LA"/>
        </w:rPr>
        <w:t>Management arrangements to ensure sustainable use and conservation of primary forest landscapes.</w:t>
      </w:r>
      <w:bookmarkEnd w:id="7"/>
    </w:p>
    <w:p w14:paraId="713639CC" w14:textId="13C24F31" w:rsidR="00FA4948" w:rsidRPr="002315B8" w:rsidRDefault="00FA4948" w:rsidP="007E5B69">
      <w:pPr>
        <w:pStyle w:val="Heading2"/>
      </w:pPr>
      <w:bookmarkStart w:id="10" w:name="_Toc165402950"/>
      <w:bookmarkStart w:id="11" w:name="_Toc165402951"/>
      <w:bookmarkStart w:id="12" w:name="_Toc165402952"/>
      <w:bookmarkStart w:id="13" w:name="_Toc165402953"/>
      <w:bookmarkStart w:id="14" w:name="_Toc165402954"/>
      <w:bookmarkStart w:id="15" w:name="_Toc165402955"/>
      <w:bookmarkStart w:id="16" w:name="_Toc165652823"/>
      <w:bookmarkEnd w:id="10"/>
      <w:bookmarkEnd w:id="11"/>
      <w:bookmarkEnd w:id="12"/>
      <w:bookmarkEnd w:id="13"/>
      <w:bookmarkEnd w:id="14"/>
      <w:bookmarkEnd w:id="15"/>
      <w:r w:rsidRPr="002315B8">
        <w:t>Project description</w:t>
      </w:r>
      <w:bookmarkEnd w:id="16"/>
      <w:r w:rsidRPr="002315B8">
        <w:t xml:space="preserve"> </w:t>
      </w:r>
    </w:p>
    <w:p w14:paraId="6FF21BF2" w14:textId="5B674BDA" w:rsidR="00620B40" w:rsidRPr="002315B8" w:rsidRDefault="00267C31" w:rsidP="0FE23878">
      <w:pPr>
        <w:pStyle w:val="BodyText1"/>
        <w:rPr>
          <w:rFonts w:eastAsia="MS Gothic"/>
          <w:lang w:val="en-GB"/>
        </w:rPr>
      </w:pPr>
      <w:r w:rsidRPr="0FE23878">
        <w:rPr>
          <w:rFonts w:eastAsia="MS Gothic"/>
          <w:lang w:val="en-GB"/>
        </w:rPr>
        <w:t xml:space="preserve">The </w:t>
      </w:r>
      <w:r w:rsidRPr="0FE23878">
        <w:rPr>
          <w:lang w:val="en-GB" w:bidi="lo-LA"/>
        </w:rPr>
        <w:t>project “Generating multiple benefits through strengthened protection of primary forest landscape in Lao PDR”</w:t>
      </w:r>
      <w:r w:rsidRPr="0FE23878">
        <w:rPr>
          <w:rFonts w:eastAsia="MS Gothic"/>
          <w:lang w:val="en-GB"/>
        </w:rPr>
        <w:t xml:space="preserve"> is part of the regional GEF</w:t>
      </w:r>
      <w:r w:rsidR="00620B40" w:rsidRPr="0FE23878">
        <w:rPr>
          <w:rFonts w:eastAsia="MS Gothic"/>
          <w:lang w:val="en-GB"/>
        </w:rPr>
        <w:t>-8</w:t>
      </w:r>
      <w:r w:rsidRPr="0FE23878">
        <w:rPr>
          <w:rFonts w:eastAsia="MS Gothic"/>
          <w:lang w:val="en-GB"/>
        </w:rPr>
        <w:t xml:space="preserve"> Indo-Malay Critical Forest Biome Integrated Program</w:t>
      </w:r>
      <w:r w:rsidR="00620B40" w:rsidRPr="0FE23878">
        <w:rPr>
          <w:rFonts w:eastAsia="MS Gothic"/>
          <w:lang w:val="en-GB"/>
        </w:rPr>
        <w:t xml:space="preserve">. The </w:t>
      </w:r>
      <w:r w:rsidR="00FA4948" w:rsidRPr="0FE23878">
        <w:rPr>
          <w:rFonts w:eastAsia="MS Gothic"/>
          <w:b/>
          <w:bCs/>
          <w:lang w:val="en-GB"/>
        </w:rPr>
        <w:t>overall objective</w:t>
      </w:r>
      <w:r w:rsidR="00FA4948" w:rsidRPr="0FE23878">
        <w:rPr>
          <w:rFonts w:eastAsia="MS Gothic"/>
          <w:lang w:val="en-GB"/>
        </w:rPr>
        <w:t xml:space="preserve"> </w:t>
      </w:r>
      <w:r w:rsidR="00620B40" w:rsidRPr="0FE23878">
        <w:rPr>
          <w:rFonts w:eastAsia="MS Gothic"/>
          <w:lang w:val="en-GB"/>
        </w:rPr>
        <w:t xml:space="preserve">is to </w:t>
      </w:r>
      <w:r w:rsidR="007E49EF" w:rsidRPr="0FE23878">
        <w:rPr>
          <w:rFonts w:eastAsia="SimSun"/>
          <w:lang w:val="en-GB"/>
        </w:rPr>
        <w:t xml:space="preserve">generate </w:t>
      </w:r>
      <w:r w:rsidR="00620B40" w:rsidRPr="0FE23878">
        <w:rPr>
          <w:rFonts w:eastAsia="SimSun"/>
          <w:lang w:val="en-GB"/>
        </w:rPr>
        <w:t>multiple benefits through strengthened protection of primary forest landscapes in Lao PDR.</w:t>
      </w:r>
      <w:r w:rsidR="00FA4948" w:rsidRPr="0FE23878">
        <w:rPr>
          <w:rFonts w:eastAsia="MS Gothic"/>
          <w:lang w:val="en-GB"/>
        </w:rPr>
        <w:t xml:space="preserve"> </w:t>
      </w:r>
    </w:p>
    <w:p w14:paraId="3BB43A39" w14:textId="24D5E3CE" w:rsidR="007B48FE" w:rsidRPr="002315B8" w:rsidRDefault="007B48FE" w:rsidP="00727B60">
      <w:pPr>
        <w:pStyle w:val="BodyText1"/>
        <w:rPr>
          <w:rFonts w:eastAsia="MS Gothic" w:cstheme="minorHAnsi"/>
          <w:lang w:val="en-GB"/>
        </w:rPr>
      </w:pPr>
      <w:r w:rsidRPr="002315B8">
        <w:rPr>
          <w:rFonts w:eastAsia="MS Gothic" w:cstheme="minorHAnsi"/>
          <w:lang w:val="en-GB"/>
        </w:rPr>
        <w:lastRenderedPageBreak/>
        <w:t xml:space="preserve">The project will be implemented as a </w:t>
      </w:r>
      <w:r w:rsidRPr="002315B8">
        <w:rPr>
          <w:rFonts w:eastAsia="MS Gothic" w:cstheme="minorHAnsi"/>
          <w:cs/>
          <w:lang w:val="en-GB"/>
        </w:rPr>
        <w:t>6-</w:t>
      </w:r>
      <w:r w:rsidRPr="002315B8">
        <w:rPr>
          <w:rFonts w:eastAsia="MS Gothic" w:cstheme="minorHAnsi"/>
          <w:lang w:val="en-GB"/>
        </w:rPr>
        <w:t>year program</w:t>
      </w:r>
      <w:r w:rsidR="00641A8C" w:rsidRPr="002315B8">
        <w:rPr>
          <w:rFonts w:eastAsia="MS Gothic" w:cstheme="minorHAnsi"/>
          <w:lang w:val="en-GB"/>
        </w:rPr>
        <w:t>me</w:t>
      </w:r>
      <w:r w:rsidRPr="002315B8">
        <w:rPr>
          <w:rFonts w:eastAsia="MS Gothic" w:cstheme="minorHAnsi"/>
          <w:lang w:val="en-GB"/>
        </w:rPr>
        <w:t xml:space="preserve"> from </w:t>
      </w:r>
      <w:r w:rsidRPr="002315B8">
        <w:rPr>
          <w:rFonts w:eastAsia="MS Gothic" w:cstheme="minorHAnsi"/>
          <w:cs/>
          <w:lang w:val="en-GB"/>
        </w:rPr>
        <w:t xml:space="preserve">2025 </w:t>
      </w:r>
      <w:r w:rsidRPr="002315B8">
        <w:rPr>
          <w:rFonts w:eastAsia="MS Gothic" w:cstheme="minorHAnsi"/>
          <w:lang w:val="en-GB"/>
        </w:rPr>
        <w:t xml:space="preserve">to </w:t>
      </w:r>
      <w:r w:rsidRPr="002315B8">
        <w:rPr>
          <w:rFonts w:eastAsia="MS Gothic" w:cstheme="minorHAnsi"/>
          <w:cs/>
          <w:lang w:val="en-GB"/>
        </w:rPr>
        <w:t xml:space="preserve">2030 </w:t>
      </w:r>
      <w:r w:rsidRPr="002315B8">
        <w:rPr>
          <w:rFonts w:eastAsia="MS Gothic" w:cstheme="minorHAnsi"/>
          <w:lang w:val="en-GB"/>
        </w:rPr>
        <w:t>in</w:t>
      </w:r>
      <w:r w:rsidR="00620B40" w:rsidRPr="002315B8">
        <w:rPr>
          <w:rFonts w:eastAsia="MS Gothic" w:cstheme="minorHAnsi"/>
          <w:lang w:val="en-GB"/>
        </w:rPr>
        <w:t>, and around,</w:t>
      </w:r>
      <w:r w:rsidRPr="002315B8">
        <w:rPr>
          <w:rFonts w:eastAsia="MS Gothic" w:cstheme="minorHAnsi"/>
          <w:lang w:val="en-GB"/>
        </w:rPr>
        <w:t xml:space="preserve"> four protected areas</w:t>
      </w:r>
      <w:r w:rsidR="00E17E08" w:rsidRPr="002315B8">
        <w:rPr>
          <w:rFonts w:eastAsia="MS Gothic" w:cstheme="minorHAnsi"/>
          <w:lang w:val="en-GB"/>
        </w:rPr>
        <w:t xml:space="preserve"> (Pas)</w:t>
      </w:r>
      <w:r w:rsidRPr="002315B8">
        <w:rPr>
          <w:rFonts w:eastAsia="MS Gothic" w:cstheme="minorHAnsi"/>
          <w:lang w:val="en-GB"/>
        </w:rPr>
        <w:t>, also known as National Protected Areas (</w:t>
      </w:r>
      <w:r w:rsidR="00E17E08" w:rsidRPr="002315B8">
        <w:rPr>
          <w:rFonts w:eastAsia="MS Gothic" w:cstheme="minorHAnsi"/>
          <w:lang w:val="en-GB"/>
        </w:rPr>
        <w:t>N</w:t>
      </w:r>
      <w:r w:rsidR="000878B8" w:rsidRPr="002315B8">
        <w:rPr>
          <w:rFonts w:eastAsia="MS Gothic" w:cstheme="minorHAnsi"/>
          <w:lang w:val="en-GB"/>
        </w:rPr>
        <w:t>PA</w:t>
      </w:r>
      <w:r w:rsidR="002E3660" w:rsidRPr="002315B8">
        <w:rPr>
          <w:rFonts w:eastAsia="MS Gothic" w:cstheme="minorHAnsi"/>
          <w:lang w:val="en-GB"/>
        </w:rPr>
        <w:t>s</w:t>
      </w:r>
      <w:r w:rsidRPr="002315B8">
        <w:rPr>
          <w:rFonts w:eastAsia="MS Gothic" w:cstheme="minorHAnsi"/>
          <w:lang w:val="en-GB"/>
        </w:rPr>
        <w:t xml:space="preserve">). </w:t>
      </w:r>
      <w:r w:rsidR="002E3660" w:rsidRPr="002315B8">
        <w:rPr>
          <w:rFonts w:eastAsia="MS Gothic" w:cstheme="minorHAnsi"/>
          <w:lang w:val="en-GB"/>
        </w:rPr>
        <w:t xml:space="preserve">Three </w:t>
      </w:r>
      <w:r w:rsidRPr="002315B8">
        <w:rPr>
          <w:rFonts w:eastAsia="MS Gothic" w:cstheme="minorHAnsi"/>
          <w:lang w:val="en-GB"/>
        </w:rPr>
        <w:t xml:space="preserve">PAs </w:t>
      </w:r>
      <w:r w:rsidR="002E3660" w:rsidRPr="002315B8">
        <w:rPr>
          <w:rFonts w:eastAsia="MS Gothic" w:cstheme="minorHAnsi"/>
          <w:lang w:val="en-GB"/>
        </w:rPr>
        <w:t>– Phu Xang He (</w:t>
      </w:r>
      <w:r w:rsidR="002E3660" w:rsidRPr="002315B8">
        <w:rPr>
          <w:rFonts w:eastAsia="MS Gothic" w:cstheme="minorHAnsi"/>
          <w:cs/>
          <w:lang w:val="en-GB"/>
        </w:rPr>
        <w:t>114</w:t>
      </w:r>
      <w:r w:rsidR="002E3660" w:rsidRPr="002315B8">
        <w:rPr>
          <w:rFonts w:eastAsia="MS Gothic" w:cstheme="minorHAnsi"/>
          <w:lang w:val="en-GB"/>
        </w:rPr>
        <w:t>,</w:t>
      </w:r>
      <w:r w:rsidR="002E3660" w:rsidRPr="002315B8">
        <w:rPr>
          <w:rFonts w:eastAsia="MS Gothic" w:cstheme="minorHAnsi"/>
          <w:cs/>
          <w:lang w:val="en-GB"/>
        </w:rPr>
        <w:t xml:space="preserve">951 </w:t>
      </w:r>
      <w:r w:rsidR="002E3660" w:rsidRPr="002315B8">
        <w:rPr>
          <w:rFonts w:eastAsia="MS Gothic" w:cstheme="minorHAnsi"/>
          <w:lang w:val="en-GB"/>
        </w:rPr>
        <w:t>ha), Xe Bang Nouan (</w:t>
      </w:r>
      <w:r w:rsidR="002E3660" w:rsidRPr="002315B8">
        <w:rPr>
          <w:rFonts w:eastAsia="MS Gothic" w:cstheme="minorHAnsi"/>
          <w:cs/>
          <w:lang w:val="en-GB"/>
        </w:rPr>
        <w:t>129</w:t>
      </w:r>
      <w:r w:rsidR="002E3660" w:rsidRPr="002315B8">
        <w:rPr>
          <w:rFonts w:eastAsia="MS Gothic" w:cstheme="minorHAnsi"/>
          <w:lang w:val="en-GB"/>
        </w:rPr>
        <w:t>,</w:t>
      </w:r>
      <w:r w:rsidR="002E3660" w:rsidRPr="002315B8">
        <w:rPr>
          <w:rFonts w:eastAsia="MS Gothic" w:cstheme="minorHAnsi"/>
          <w:cs/>
          <w:lang w:val="en-GB"/>
        </w:rPr>
        <w:t xml:space="preserve">790 </w:t>
      </w:r>
      <w:r w:rsidR="002E3660" w:rsidRPr="002315B8">
        <w:rPr>
          <w:rFonts w:eastAsia="MS Gothic" w:cstheme="minorHAnsi"/>
          <w:lang w:val="en-GB"/>
        </w:rPr>
        <w:t>ha), and Phu Xiang Thong (</w:t>
      </w:r>
      <w:r w:rsidR="002E3660" w:rsidRPr="002315B8">
        <w:rPr>
          <w:rFonts w:eastAsia="MS Gothic" w:cstheme="minorHAnsi"/>
          <w:cs/>
          <w:lang w:val="en-GB"/>
        </w:rPr>
        <w:t>105</w:t>
      </w:r>
      <w:r w:rsidR="002E3660" w:rsidRPr="002315B8">
        <w:rPr>
          <w:rFonts w:eastAsia="MS Gothic" w:cstheme="minorHAnsi"/>
          <w:lang w:val="en-GB"/>
        </w:rPr>
        <w:t>,</w:t>
      </w:r>
      <w:r w:rsidR="002E3660" w:rsidRPr="002315B8">
        <w:rPr>
          <w:rFonts w:eastAsia="MS Gothic" w:cstheme="minorHAnsi"/>
          <w:cs/>
          <w:lang w:val="en-GB"/>
        </w:rPr>
        <w:t xml:space="preserve">996 </w:t>
      </w:r>
      <w:r w:rsidR="002E3660" w:rsidRPr="002315B8">
        <w:rPr>
          <w:rFonts w:eastAsia="MS Gothic" w:cstheme="minorHAnsi"/>
          <w:lang w:val="en-GB"/>
        </w:rPr>
        <w:t xml:space="preserve">ha) – </w:t>
      </w:r>
      <w:r w:rsidRPr="002315B8">
        <w:rPr>
          <w:rFonts w:eastAsia="MS Gothic" w:cstheme="minorHAnsi"/>
          <w:lang w:val="en-GB"/>
        </w:rPr>
        <w:t xml:space="preserve">were </w:t>
      </w:r>
      <w:r w:rsidR="002E3660" w:rsidRPr="002315B8">
        <w:rPr>
          <w:rFonts w:eastAsia="MS Gothic" w:cstheme="minorHAnsi"/>
          <w:lang w:val="en-GB"/>
        </w:rPr>
        <w:t xml:space="preserve">established </w:t>
      </w:r>
      <w:r w:rsidRPr="002315B8">
        <w:rPr>
          <w:rFonts w:eastAsia="MS Gothic" w:cstheme="minorHAnsi"/>
          <w:lang w:val="en-GB"/>
        </w:rPr>
        <w:t xml:space="preserve">through Decree No. </w:t>
      </w:r>
      <w:r w:rsidRPr="002315B8">
        <w:rPr>
          <w:rFonts w:eastAsia="MS Gothic" w:cstheme="minorHAnsi"/>
          <w:cs/>
          <w:lang w:val="en-GB"/>
        </w:rPr>
        <w:t xml:space="preserve">164 </w:t>
      </w:r>
      <w:r w:rsidRPr="002315B8">
        <w:rPr>
          <w:rFonts w:eastAsia="MS Gothic" w:cstheme="minorHAnsi"/>
          <w:lang w:val="en-GB"/>
        </w:rPr>
        <w:t xml:space="preserve">on October </w:t>
      </w:r>
      <w:r w:rsidRPr="002315B8">
        <w:rPr>
          <w:rFonts w:eastAsia="MS Gothic" w:cstheme="minorHAnsi"/>
          <w:cs/>
          <w:lang w:val="en-GB"/>
        </w:rPr>
        <w:t>29</w:t>
      </w:r>
      <w:r w:rsidRPr="002315B8">
        <w:rPr>
          <w:rFonts w:eastAsia="MS Gothic" w:cstheme="minorHAnsi"/>
          <w:lang w:val="en-GB"/>
        </w:rPr>
        <w:t xml:space="preserve">, </w:t>
      </w:r>
      <w:r w:rsidRPr="002315B8">
        <w:rPr>
          <w:rFonts w:eastAsia="MS Gothic" w:cstheme="minorHAnsi"/>
          <w:cs/>
          <w:lang w:val="en-GB"/>
        </w:rPr>
        <w:t xml:space="preserve">1993. </w:t>
      </w:r>
      <w:r w:rsidRPr="002315B8">
        <w:rPr>
          <w:rFonts w:eastAsia="MS Gothic" w:cstheme="minorHAnsi"/>
          <w:lang w:val="en-GB"/>
        </w:rPr>
        <w:t>The fourth PA</w:t>
      </w:r>
      <w:r w:rsidR="002E3660" w:rsidRPr="002315B8">
        <w:rPr>
          <w:rFonts w:eastAsia="MS Gothic" w:cstheme="minorHAnsi"/>
          <w:lang w:val="en-GB"/>
        </w:rPr>
        <w:t xml:space="preserve"> –</w:t>
      </w:r>
      <w:r w:rsidRPr="002315B8">
        <w:rPr>
          <w:rFonts w:eastAsia="MS Gothic" w:cstheme="minorHAnsi"/>
          <w:lang w:val="en-GB"/>
        </w:rPr>
        <w:t xml:space="preserve"> Xe Sap (</w:t>
      </w:r>
      <w:r w:rsidRPr="002315B8">
        <w:rPr>
          <w:rFonts w:eastAsia="MS Gothic" w:cstheme="minorHAnsi"/>
          <w:cs/>
          <w:lang w:val="en-GB"/>
        </w:rPr>
        <w:t>152</w:t>
      </w:r>
      <w:r w:rsidRPr="002315B8">
        <w:rPr>
          <w:rFonts w:eastAsia="MS Gothic" w:cstheme="minorHAnsi"/>
          <w:lang w:val="en-GB"/>
        </w:rPr>
        <w:t>,</w:t>
      </w:r>
      <w:r w:rsidRPr="002315B8">
        <w:rPr>
          <w:rFonts w:eastAsia="MS Gothic" w:cstheme="minorHAnsi"/>
          <w:cs/>
          <w:lang w:val="en-GB"/>
        </w:rPr>
        <w:t xml:space="preserve">959 </w:t>
      </w:r>
      <w:r w:rsidRPr="002315B8">
        <w:rPr>
          <w:rFonts w:eastAsia="MS Gothic" w:cstheme="minorHAnsi"/>
          <w:lang w:val="en-GB"/>
        </w:rPr>
        <w:t>ha)</w:t>
      </w:r>
      <w:r w:rsidR="002E3660" w:rsidRPr="002315B8">
        <w:rPr>
          <w:rFonts w:eastAsia="MS Gothic" w:cstheme="minorHAnsi"/>
          <w:lang w:val="en-GB"/>
        </w:rPr>
        <w:t xml:space="preserve"> –</w:t>
      </w:r>
      <w:r w:rsidRPr="002315B8">
        <w:rPr>
          <w:rFonts w:eastAsia="MS Gothic" w:cstheme="minorHAnsi"/>
          <w:lang w:val="en-GB"/>
        </w:rPr>
        <w:t xml:space="preserve"> was established through Decree No. </w:t>
      </w:r>
      <w:r w:rsidRPr="002315B8">
        <w:rPr>
          <w:rFonts w:eastAsia="MS Gothic" w:cstheme="minorHAnsi"/>
          <w:cs/>
          <w:lang w:val="en-GB"/>
        </w:rPr>
        <w:t xml:space="preserve">210 </w:t>
      </w:r>
      <w:r w:rsidRPr="002315B8">
        <w:rPr>
          <w:rFonts w:eastAsia="MS Gothic" w:cstheme="minorHAnsi"/>
          <w:lang w:val="en-GB"/>
        </w:rPr>
        <w:t xml:space="preserve">on February </w:t>
      </w:r>
      <w:r w:rsidRPr="002315B8">
        <w:rPr>
          <w:rFonts w:eastAsia="MS Gothic" w:cstheme="minorHAnsi"/>
          <w:cs/>
          <w:lang w:val="en-GB"/>
        </w:rPr>
        <w:t>9</w:t>
      </w:r>
      <w:r w:rsidRPr="002315B8">
        <w:rPr>
          <w:rFonts w:eastAsia="MS Gothic" w:cstheme="minorHAnsi"/>
          <w:lang w:val="en-GB"/>
        </w:rPr>
        <w:t xml:space="preserve">, </w:t>
      </w:r>
      <w:r w:rsidRPr="002315B8">
        <w:rPr>
          <w:rFonts w:eastAsia="MS Gothic" w:cstheme="minorHAnsi"/>
          <w:cs/>
          <w:lang w:val="en-GB"/>
        </w:rPr>
        <w:t>1996.</w:t>
      </w:r>
    </w:p>
    <w:p w14:paraId="5922CCBA" w14:textId="1FE1408B" w:rsidR="00842AA5" w:rsidRPr="002315B8" w:rsidRDefault="00C52340" w:rsidP="007E5B69">
      <w:pPr>
        <w:pStyle w:val="Heading2"/>
      </w:pPr>
      <w:bookmarkStart w:id="17" w:name="_Toc165402957"/>
      <w:bookmarkStart w:id="18" w:name="_Toc165402958"/>
      <w:bookmarkStart w:id="19" w:name="_Toc165402959"/>
      <w:bookmarkStart w:id="20" w:name="_Toc165402961"/>
      <w:bookmarkStart w:id="21" w:name="_Toc165402972"/>
      <w:bookmarkStart w:id="22" w:name="_Toc165402977"/>
      <w:bookmarkStart w:id="23" w:name="_Toc165402982"/>
      <w:bookmarkStart w:id="24" w:name="_Toc165402987"/>
      <w:bookmarkStart w:id="25" w:name="_Toc165652824"/>
      <w:bookmarkEnd w:id="17"/>
      <w:bookmarkEnd w:id="18"/>
      <w:bookmarkEnd w:id="19"/>
      <w:bookmarkEnd w:id="20"/>
      <w:bookmarkEnd w:id="21"/>
      <w:bookmarkEnd w:id="22"/>
      <w:bookmarkEnd w:id="23"/>
      <w:bookmarkEnd w:id="24"/>
      <w:r w:rsidRPr="002315B8">
        <w:t xml:space="preserve">Project </w:t>
      </w:r>
      <w:r w:rsidR="008E566E" w:rsidRPr="002315B8">
        <w:t>c</w:t>
      </w:r>
      <w:r w:rsidRPr="002315B8">
        <w:t>omponent</w:t>
      </w:r>
      <w:r w:rsidR="00422400" w:rsidRPr="002315B8">
        <w:t>s</w:t>
      </w:r>
      <w:bookmarkEnd w:id="25"/>
    </w:p>
    <w:p w14:paraId="27AC45F7" w14:textId="6E897F87" w:rsidR="00D951EF" w:rsidRPr="002315B8" w:rsidRDefault="005B1B83" w:rsidP="00565993">
      <w:pPr>
        <w:pStyle w:val="BodyText1"/>
        <w:rPr>
          <w:rStyle w:val="normaltextrun"/>
          <w:rFonts w:cstheme="minorHAnsi"/>
          <w:bCs/>
          <w:lang w:val="en-GB"/>
        </w:rPr>
      </w:pPr>
      <w:bookmarkStart w:id="26" w:name="_Hlk161834295"/>
      <w:r w:rsidRPr="002315B8">
        <w:rPr>
          <w:rStyle w:val="normaltextrun"/>
          <w:rFonts w:cstheme="minorHAnsi"/>
          <w:lang w:val="en-GB"/>
        </w:rPr>
        <w:t xml:space="preserve">The project is composed of </w:t>
      </w:r>
      <w:r w:rsidR="00411F98" w:rsidRPr="002315B8">
        <w:rPr>
          <w:rStyle w:val="normaltextrun"/>
          <w:rFonts w:cstheme="minorHAnsi"/>
          <w:lang w:val="en-GB"/>
        </w:rPr>
        <w:t xml:space="preserve">six </w:t>
      </w:r>
      <w:r w:rsidRPr="002315B8">
        <w:rPr>
          <w:rStyle w:val="normaltextrun"/>
          <w:rFonts w:cstheme="minorHAnsi"/>
          <w:lang w:val="en-GB"/>
        </w:rPr>
        <w:t>components</w:t>
      </w:r>
      <w:r w:rsidR="004B21E4" w:rsidRPr="002315B8">
        <w:rPr>
          <w:rStyle w:val="normaltextrun"/>
          <w:rFonts w:cstheme="minorHAnsi"/>
          <w:lang w:val="en-GB"/>
        </w:rPr>
        <w:t xml:space="preserve"> which </w:t>
      </w:r>
      <w:r w:rsidR="007E49EF" w:rsidRPr="002315B8">
        <w:rPr>
          <w:rStyle w:val="normaltextrun"/>
          <w:rFonts w:cstheme="minorHAnsi"/>
          <w:lang w:val="en-GB"/>
        </w:rPr>
        <w:t>are</w:t>
      </w:r>
      <w:r w:rsidR="004B21E4" w:rsidRPr="002315B8">
        <w:rPr>
          <w:rStyle w:val="normaltextrun"/>
          <w:rFonts w:cstheme="minorHAnsi"/>
          <w:lang w:val="en-GB"/>
        </w:rPr>
        <w:t xml:space="preserve"> briefly </w:t>
      </w:r>
      <w:r w:rsidR="00411F98" w:rsidRPr="002315B8">
        <w:rPr>
          <w:rStyle w:val="normaltextrun"/>
          <w:rFonts w:cstheme="minorHAnsi"/>
          <w:lang w:val="en-GB"/>
        </w:rPr>
        <w:t>outline</w:t>
      </w:r>
      <w:r w:rsidR="004B21E4" w:rsidRPr="002315B8">
        <w:rPr>
          <w:rStyle w:val="normaltextrun"/>
          <w:rFonts w:cstheme="minorHAnsi"/>
          <w:lang w:val="en-GB"/>
        </w:rPr>
        <w:t xml:space="preserve">d </w:t>
      </w:r>
      <w:r w:rsidRPr="002315B8">
        <w:rPr>
          <w:rStyle w:val="normaltextrun"/>
          <w:rFonts w:cstheme="minorHAnsi"/>
          <w:lang w:val="en-GB"/>
        </w:rPr>
        <w:t>below</w:t>
      </w:r>
      <w:r w:rsidR="003C7D6E" w:rsidRPr="002315B8">
        <w:rPr>
          <w:rStyle w:val="normaltextrun"/>
          <w:rFonts w:cstheme="minorHAnsi"/>
          <w:lang w:val="en-GB"/>
        </w:rPr>
        <w:t>.</w:t>
      </w:r>
      <w:r w:rsidR="004B21E4" w:rsidRPr="002315B8">
        <w:rPr>
          <w:rStyle w:val="normaltextrun"/>
          <w:rFonts w:cstheme="minorHAnsi"/>
          <w:lang w:val="en-GB"/>
        </w:rPr>
        <w:t xml:space="preserve"> For further details please see the UNDP Project Document.</w:t>
      </w:r>
    </w:p>
    <w:p w14:paraId="14AD1C10" w14:textId="27BC7E95" w:rsidR="00EF2A9B" w:rsidRPr="002315B8" w:rsidRDefault="00366C19" w:rsidP="0FE23878">
      <w:pPr>
        <w:pStyle w:val="BodyText1"/>
        <w:rPr>
          <w:rStyle w:val="normaltextrun"/>
          <w:color w:val="000000" w:themeColor="text1"/>
          <w:lang w:val="en-GB"/>
        </w:rPr>
      </w:pPr>
      <w:r w:rsidRPr="0FE23878">
        <w:rPr>
          <w:rStyle w:val="normaltextrun"/>
          <w:rFonts w:cstheme="minorBidi"/>
          <w:b/>
          <w:bCs/>
          <w:lang w:val="en-GB"/>
        </w:rPr>
        <w:t xml:space="preserve">Component 1: </w:t>
      </w:r>
      <w:r w:rsidR="00411F98" w:rsidRPr="0FE23878">
        <w:rPr>
          <w:b/>
          <w:bCs/>
          <w:lang w:val="en-GB"/>
        </w:rPr>
        <w:t xml:space="preserve">Enabling environment for ensuring durable protection of </w:t>
      </w:r>
      <w:r w:rsidR="007E49EF" w:rsidRPr="0FE23878">
        <w:rPr>
          <w:b/>
          <w:bCs/>
          <w:lang w:val="en-GB"/>
        </w:rPr>
        <w:t>primary forests landscapes</w:t>
      </w:r>
      <w:r w:rsidR="00771E63" w:rsidRPr="0FE23878">
        <w:rPr>
          <w:rStyle w:val="eop"/>
          <w:rFonts w:cstheme="minorBidi"/>
          <w:b/>
          <w:bCs/>
          <w:lang w:val="en-GB"/>
        </w:rPr>
        <w:t>.</w:t>
      </w:r>
      <w:r w:rsidR="00365BD4" w:rsidRPr="0FE23878">
        <w:rPr>
          <w:rStyle w:val="eop"/>
          <w:rFonts w:cstheme="minorBidi"/>
          <w:lang w:val="en-GB"/>
        </w:rPr>
        <w:t xml:space="preserve"> This component comprise</w:t>
      </w:r>
      <w:r w:rsidR="007F7433" w:rsidRPr="0FE23878">
        <w:rPr>
          <w:rStyle w:val="eop"/>
          <w:rFonts w:cstheme="minorBidi"/>
          <w:lang w:val="en-GB"/>
        </w:rPr>
        <w:t xml:space="preserve">s </w:t>
      </w:r>
      <w:r w:rsidR="003C7D6E" w:rsidRPr="0FE23878">
        <w:rPr>
          <w:rStyle w:val="eop"/>
          <w:rFonts w:cstheme="minorBidi"/>
          <w:lang w:val="en-GB"/>
        </w:rPr>
        <w:t>four</w:t>
      </w:r>
      <w:r w:rsidR="004C1508" w:rsidRPr="0FE23878">
        <w:rPr>
          <w:rStyle w:val="eop"/>
          <w:rFonts w:cstheme="minorBidi"/>
          <w:lang w:val="en-GB"/>
        </w:rPr>
        <w:t xml:space="preserve"> out</w:t>
      </w:r>
      <w:r w:rsidR="00411F98" w:rsidRPr="0FE23878">
        <w:rPr>
          <w:rStyle w:val="eop"/>
          <w:rFonts w:cstheme="minorBidi"/>
          <w:lang w:val="en-GB"/>
        </w:rPr>
        <w:t xml:space="preserve">puts. </w:t>
      </w:r>
      <w:r w:rsidR="00411F98" w:rsidRPr="0FE23878">
        <w:rPr>
          <w:rFonts w:eastAsia="SimSun"/>
          <w:lang w:val="en-GB"/>
        </w:rPr>
        <w:t xml:space="preserve">Output 1.1: Formulate national </w:t>
      </w:r>
      <w:r w:rsidR="00337379" w:rsidRPr="0FE23878">
        <w:rPr>
          <w:rFonts w:eastAsia="SimSun"/>
          <w:lang w:val="en-GB"/>
        </w:rPr>
        <w:t xml:space="preserve">policy </w:t>
      </w:r>
      <w:r w:rsidR="00411F98" w:rsidRPr="0FE23878">
        <w:rPr>
          <w:rFonts w:eastAsia="SimSun"/>
          <w:lang w:val="en-GB"/>
        </w:rPr>
        <w:t>linked to 2035 NFS to formally recognize primary forest landscapes; Output 1.2: Primary forest landscapes incorporated into landscape planning mechanisms; Output 1.3: Development and roll-out of capacity</w:t>
      </w:r>
      <w:r w:rsidR="00337379" w:rsidRPr="0FE23878">
        <w:rPr>
          <w:rFonts w:eastAsia="SimSun"/>
          <w:lang w:val="en-GB"/>
        </w:rPr>
        <w:t>-</w:t>
      </w:r>
      <w:r w:rsidR="00411F98" w:rsidRPr="0FE23878">
        <w:rPr>
          <w:rFonts w:eastAsia="SimSun"/>
          <w:lang w:val="en-GB"/>
        </w:rPr>
        <w:t>building program</w:t>
      </w:r>
      <w:r w:rsidR="00337379" w:rsidRPr="0FE23878">
        <w:rPr>
          <w:rFonts w:eastAsia="SimSun"/>
          <w:lang w:val="en-GB"/>
        </w:rPr>
        <w:t>me</w:t>
      </w:r>
      <w:r w:rsidR="00411F98" w:rsidRPr="0FE23878">
        <w:rPr>
          <w:rFonts w:eastAsia="SimSun"/>
          <w:lang w:val="en-GB"/>
        </w:rPr>
        <w:t xml:space="preserve"> on emerging tools and approaches to primary forest landscape integration into land use planning mechanisms and; Output 1.4: An </w:t>
      </w:r>
      <w:r w:rsidR="00337379" w:rsidRPr="0FE23878">
        <w:rPr>
          <w:rFonts w:eastAsia="SimSun"/>
          <w:lang w:val="en-GB"/>
        </w:rPr>
        <w:t xml:space="preserve">integrated management </w:t>
      </w:r>
      <w:r w:rsidR="00411F98" w:rsidRPr="0FE23878">
        <w:rPr>
          <w:rFonts w:eastAsia="SimSun"/>
          <w:lang w:val="en-GB"/>
        </w:rPr>
        <w:t xml:space="preserve">strategy for Annamite Range developed. Combined the project outputs </w:t>
      </w:r>
      <w:r w:rsidR="00337379" w:rsidRPr="0FE23878">
        <w:rPr>
          <w:rFonts w:eastAsia="SimSun"/>
          <w:lang w:val="en-GB"/>
        </w:rPr>
        <w:t xml:space="preserve">are </w:t>
      </w:r>
      <w:r w:rsidR="00411F98" w:rsidRPr="0FE23878">
        <w:rPr>
          <w:rFonts w:eastAsia="SimSun"/>
          <w:lang w:val="en-GB"/>
        </w:rPr>
        <w:t>expected to deliver the following outcome</w:t>
      </w:r>
      <w:r w:rsidR="00337379" w:rsidRPr="0FE23878">
        <w:rPr>
          <w:rFonts w:eastAsia="SimSun"/>
          <w:lang w:val="en-GB"/>
        </w:rPr>
        <w:t>:</w:t>
      </w:r>
      <w:r w:rsidR="00411F98" w:rsidRPr="0FE23878">
        <w:rPr>
          <w:rFonts w:eastAsia="SimSun"/>
          <w:lang w:val="en-GB"/>
        </w:rPr>
        <w:t xml:space="preserve"> </w:t>
      </w:r>
      <w:r w:rsidR="00411F98" w:rsidRPr="0FE23878">
        <w:rPr>
          <w:color w:val="000000" w:themeColor="text1"/>
          <w:lang w:val="en-GB"/>
        </w:rPr>
        <w:t>Enabling environment strengthened for integrating primary forest landscapes into forest management and land use planning.</w:t>
      </w:r>
    </w:p>
    <w:p w14:paraId="64CB067C" w14:textId="63B5DDAA" w:rsidR="00A1304E" w:rsidRPr="002315B8" w:rsidRDefault="00506842" w:rsidP="00565993">
      <w:pPr>
        <w:pStyle w:val="BodyText1"/>
        <w:rPr>
          <w:rStyle w:val="eop"/>
          <w:rFonts w:cstheme="minorHAnsi"/>
          <w:lang w:val="en-GB"/>
        </w:rPr>
      </w:pPr>
      <w:r w:rsidRPr="002315B8">
        <w:rPr>
          <w:rStyle w:val="normaltextrun"/>
          <w:rFonts w:cstheme="minorHAnsi"/>
          <w:b/>
          <w:lang w:val="en-GB"/>
        </w:rPr>
        <w:t xml:space="preserve">Component 2: </w:t>
      </w:r>
      <w:r w:rsidR="00471F64" w:rsidRPr="002315B8">
        <w:rPr>
          <w:rStyle w:val="normaltextrun"/>
          <w:rFonts w:cstheme="minorHAnsi"/>
          <w:b/>
          <w:bCs/>
          <w:color w:val="000000"/>
          <w:shd w:val="clear" w:color="auto" w:fill="FFFFFF"/>
        </w:rPr>
        <w:t xml:space="preserve">Strengthening management and governance capacities for empowering local communities for management of </w:t>
      </w:r>
      <w:r w:rsidR="00337379" w:rsidRPr="002315B8">
        <w:rPr>
          <w:rStyle w:val="normaltextrun"/>
          <w:rFonts w:cstheme="minorHAnsi"/>
          <w:b/>
          <w:bCs/>
          <w:color w:val="000000"/>
          <w:shd w:val="clear" w:color="auto" w:fill="FFFFFF"/>
        </w:rPr>
        <w:t>protected areas</w:t>
      </w:r>
      <w:r w:rsidRPr="002315B8">
        <w:rPr>
          <w:rStyle w:val="eop"/>
          <w:rFonts w:cstheme="minorHAnsi"/>
          <w:b/>
          <w:shd w:val="clear" w:color="auto" w:fill="FFFFFF" w:themeFill="background1"/>
          <w:lang w:val="en-GB"/>
        </w:rPr>
        <w:t>.</w:t>
      </w:r>
      <w:r w:rsidRPr="002315B8">
        <w:rPr>
          <w:rStyle w:val="eop"/>
          <w:rFonts w:cstheme="minorHAnsi"/>
          <w:shd w:val="clear" w:color="auto" w:fill="FFFFFF" w:themeFill="background1"/>
          <w:lang w:val="en-GB"/>
        </w:rPr>
        <w:t xml:space="preserve"> </w:t>
      </w:r>
      <w:r w:rsidR="004C1508" w:rsidRPr="002315B8">
        <w:rPr>
          <w:rStyle w:val="eop"/>
          <w:rFonts w:cstheme="minorHAnsi"/>
          <w:shd w:val="clear" w:color="auto" w:fill="FFFFFF" w:themeFill="background1"/>
          <w:lang w:val="en-GB"/>
        </w:rPr>
        <w:t xml:space="preserve">This component </w:t>
      </w:r>
      <w:r w:rsidR="00B806C1" w:rsidRPr="002315B8">
        <w:rPr>
          <w:rStyle w:val="eop"/>
          <w:rFonts w:cstheme="minorHAnsi"/>
          <w:shd w:val="clear" w:color="auto" w:fill="FFFFFF" w:themeFill="background1"/>
          <w:lang w:val="en-GB"/>
        </w:rPr>
        <w:t>comprises</w:t>
      </w:r>
      <w:r w:rsidR="004C1508" w:rsidRPr="002315B8">
        <w:rPr>
          <w:rStyle w:val="eop"/>
          <w:rFonts w:cstheme="minorHAnsi"/>
          <w:shd w:val="clear" w:color="auto" w:fill="FFFFFF" w:themeFill="background1"/>
          <w:lang w:val="en-GB"/>
        </w:rPr>
        <w:t xml:space="preserve"> </w:t>
      </w:r>
      <w:r w:rsidR="00FA3F52" w:rsidRPr="002315B8">
        <w:rPr>
          <w:rStyle w:val="eop"/>
          <w:rFonts w:cstheme="minorHAnsi"/>
          <w:shd w:val="clear" w:color="auto" w:fill="FFFFFF" w:themeFill="background1"/>
          <w:lang w:bidi="lo-LA"/>
        </w:rPr>
        <w:t>five</w:t>
      </w:r>
      <w:r w:rsidR="00041D8D" w:rsidRPr="002315B8">
        <w:rPr>
          <w:rStyle w:val="eop"/>
          <w:rFonts w:cstheme="minorHAnsi"/>
          <w:shd w:val="clear" w:color="auto" w:fill="FFFFFF" w:themeFill="background1"/>
          <w:lang w:val="en-GB"/>
        </w:rPr>
        <w:t xml:space="preserve"> </w:t>
      </w:r>
      <w:r w:rsidR="007F7433" w:rsidRPr="002315B8">
        <w:rPr>
          <w:rStyle w:val="eop"/>
          <w:rFonts w:cstheme="minorHAnsi"/>
          <w:shd w:val="clear" w:color="auto" w:fill="FFFFFF" w:themeFill="background1"/>
          <w:lang w:val="en-GB"/>
        </w:rPr>
        <w:t>out</w:t>
      </w:r>
      <w:r w:rsidR="00FA3F52" w:rsidRPr="002315B8">
        <w:rPr>
          <w:rStyle w:val="eop"/>
          <w:rFonts w:cstheme="minorHAnsi"/>
          <w:shd w:val="clear" w:color="auto" w:fill="FFFFFF" w:themeFill="background1"/>
          <w:lang w:val="en-GB"/>
        </w:rPr>
        <w:t>puts</w:t>
      </w:r>
      <w:r w:rsidR="00337379" w:rsidRPr="002315B8">
        <w:rPr>
          <w:rStyle w:val="eop"/>
          <w:rFonts w:cstheme="minorHAnsi"/>
          <w:lang w:val="en-GB"/>
        </w:rPr>
        <w:t>.</w:t>
      </w:r>
      <w:r w:rsidR="004C1508" w:rsidRPr="002315B8">
        <w:rPr>
          <w:rStyle w:val="eop"/>
          <w:rFonts w:cstheme="minorHAnsi"/>
          <w:lang w:val="en-GB"/>
        </w:rPr>
        <w:t xml:space="preserve"> </w:t>
      </w:r>
      <w:r w:rsidR="000B173C" w:rsidRPr="002315B8">
        <w:rPr>
          <w:rStyle w:val="normaltextrun"/>
          <w:rFonts w:eastAsiaTheme="minorEastAsia" w:cstheme="minorHAnsi"/>
          <w:color w:val="000000"/>
          <w:shd w:val="clear" w:color="auto" w:fill="FFFFFF"/>
        </w:rPr>
        <w:t>Output 2.1</w:t>
      </w:r>
      <w:r w:rsidR="00337379" w:rsidRPr="002315B8">
        <w:rPr>
          <w:rStyle w:val="normaltextrun"/>
          <w:rFonts w:eastAsiaTheme="minorEastAsia" w:cstheme="minorHAnsi"/>
          <w:color w:val="000000"/>
          <w:shd w:val="clear" w:color="auto" w:fill="FFFFFF"/>
        </w:rPr>
        <w:t>:</w:t>
      </w:r>
      <w:r w:rsidR="000B173C" w:rsidRPr="002315B8">
        <w:rPr>
          <w:rStyle w:val="normaltextrun"/>
          <w:rFonts w:eastAsiaTheme="minorEastAsia" w:cstheme="minorHAnsi"/>
          <w:color w:val="000000"/>
          <w:shd w:val="clear" w:color="auto" w:fill="FFFFFF"/>
        </w:rPr>
        <w:t xml:space="preserve"> Area-based conservation approaches promoted for ensuring improved management of primary forest landscapes</w:t>
      </w:r>
      <w:r w:rsidR="000B173C" w:rsidRPr="002315B8">
        <w:rPr>
          <w:rStyle w:val="eop"/>
          <w:rFonts w:eastAsiaTheme="majorEastAsia" w:cstheme="minorHAnsi"/>
          <w:color w:val="000000"/>
          <w:shd w:val="clear" w:color="auto" w:fill="FFFFFF"/>
        </w:rPr>
        <w:t xml:space="preserve">; </w:t>
      </w:r>
      <w:r w:rsidR="000B173C" w:rsidRPr="002315B8">
        <w:rPr>
          <w:rStyle w:val="normaltextrun"/>
          <w:rFonts w:cstheme="minorHAnsi"/>
          <w:color w:val="000000"/>
          <w:shd w:val="clear" w:color="auto" w:fill="FFFFFF"/>
        </w:rPr>
        <w:t>Output 2.2</w:t>
      </w:r>
      <w:r w:rsidR="00337379" w:rsidRPr="002315B8">
        <w:rPr>
          <w:rStyle w:val="normaltextrun"/>
          <w:rFonts w:cstheme="minorHAnsi"/>
          <w:color w:val="000000"/>
          <w:shd w:val="clear" w:color="auto" w:fill="FFFFFF"/>
        </w:rPr>
        <w:t>:</w:t>
      </w:r>
      <w:r w:rsidR="000B173C" w:rsidRPr="002315B8">
        <w:rPr>
          <w:rStyle w:val="normaltextrun"/>
          <w:rFonts w:cstheme="minorHAnsi"/>
          <w:color w:val="000000"/>
          <w:shd w:val="clear" w:color="auto" w:fill="FFFFFF"/>
        </w:rPr>
        <w:t xml:space="preserve"> Strengthened management of protected areas</w:t>
      </w:r>
      <w:r w:rsidR="00BB350A" w:rsidRPr="002315B8">
        <w:rPr>
          <w:rStyle w:val="normaltextrun"/>
          <w:rFonts w:cstheme="minorHAnsi"/>
          <w:color w:val="000000"/>
          <w:shd w:val="clear" w:color="auto" w:fill="FFFFFF"/>
        </w:rPr>
        <w:t xml:space="preserve">; </w:t>
      </w:r>
      <w:r w:rsidR="00BB350A" w:rsidRPr="002315B8">
        <w:rPr>
          <w:rStyle w:val="normaltextrun"/>
          <w:rFonts w:eastAsiaTheme="minorEastAsia" w:cstheme="minorHAnsi"/>
          <w:color w:val="000000"/>
          <w:shd w:val="clear" w:color="auto" w:fill="FFFFFF"/>
        </w:rPr>
        <w:t>Output 2.3</w:t>
      </w:r>
      <w:r w:rsidR="00337379" w:rsidRPr="002315B8">
        <w:rPr>
          <w:rStyle w:val="normaltextrun"/>
          <w:rFonts w:eastAsiaTheme="minorEastAsia" w:cstheme="minorHAnsi"/>
          <w:color w:val="000000"/>
          <w:shd w:val="clear" w:color="auto" w:fill="FFFFFF"/>
        </w:rPr>
        <w:t>:</w:t>
      </w:r>
      <w:r w:rsidR="00BB350A" w:rsidRPr="002315B8">
        <w:rPr>
          <w:rStyle w:val="normaltextrun"/>
          <w:rFonts w:eastAsiaTheme="minorEastAsia" w:cstheme="minorHAnsi"/>
          <w:color w:val="000000"/>
          <w:shd w:val="clear" w:color="auto" w:fill="FFFFFF"/>
        </w:rPr>
        <w:t xml:space="preserve"> Training to strengthen management and governance capacities delivered</w:t>
      </w:r>
      <w:r w:rsidR="00F379B4" w:rsidRPr="002315B8">
        <w:rPr>
          <w:rStyle w:val="normaltextrun"/>
          <w:rFonts w:eastAsiaTheme="minorEastAsia" w:cstheme="minorHAnsi"/>
          <w:color w:val="000000"/>
          <w:shd w:val="clear" w:color="auto" w:fill="FFFFFF"/>
        </w:rPr>
        <w:t xml:space="preserve">; </w:t>
      </w:r>
      <w:r w:rsidR="00F379B4" w:rsidRPr="002315B8">
        <w:rPr>
          <w:rStyle w:val="normaltextrun"/>
          <w:rFonts w:cstheme="minorHAnsi"/>
          <w:color w:val="000000"/>
          <w:shd w:val="clear" w:color="auto" w:fill="FFFFFF"/>
        </w:rPr>
        <w:t>Output 2.4</w:t>
      </w:r>
      <w:r w:rsidR="00337379" w:rsidRPr="002315B8">
        <w:rPr>
          <w:rStyle w:val="normaltextrun"/>
          <w:rFonts w:cstheme="minorHAnsi"/>
          <w:color w:val="000000"/>
          <w:shd w:val="clear" w:color="auto" w:fill="FFFFFF"/>
        </w:rPr>
        <w:t>:</w:t>
      </w:r>
      <w:r w:rsidR="00F379B4" w:rsidRPr="002315B8">
        <w:rPr>
          <w:rStyle w:val="normaltextrun"/>
          <w:rFonts w:cstheme="minorHAnsi"/>
          <w:color w:val="000000"/>
          <w:shd w:val="clear" w:color="auto" w:fill="FFFFFF"/>
        </w:rPr>
        <w:t xml:space="preserve"> Local communities, women and ethnic groups empowered through sustainable livelihood opportunities and collaborative management approaches</w:t>
      </w:r>
      <w:r w:rsidR="007422C4" w:rsidRPr="002315B8">
        <w:rPr>
          <w:rStyle w:val="normaltextrun"/>
          <w:rFonts w:cstheme="minorHAnsi"/>
          <w:color w:val="000000"/>
          <w:shd w:val="clear" w:color="auto" w:fill="FFFFFF"/>
        </w:rPr>
        <w:t xml:space="preserve">; and </w:t>
      </w:r>
      <w:r w:rsidR="00261049" w:rsidRPr="002315B8">
        <w:rPr>
          <w:rStyle w:val="normaltextrun"/>
          <w:rFonts w:cstheme="minorHAnsi"/>
          <w:color w:val="000000"/>
          <w:shd w:val="clear" w:color="auto" w:fill="FFFFFF"/>
        </w:rPr>
        <w:t>Output 2.5</w:t>
      </w:r>
      <w:r w:rsidR="00337379" w:rsidRPr="002315B8">
        <w:rPr>
          <w:rStyle w:val="normaltextrun"/>
          <w:rFonts w:cstheme="minorHAnsi"/>
          <w:color w:val="000000"/>
          <w:shd w:val="clear" w:color="auto" w:fill="FFFFFF"/>
        </w:rPr>
        <w:t>:</w:t>
      </w:r>
      <w:r w:rsidR="00261049" w:rsidRPr="002315B8">
        <w:rPr>
          <w:rStyle w:val="normaltextrun"/>
          <w:rFonts w:cstheme="minorHAnsi"/>
          <w:color w:val="000000"/>
          <w:shd w:val="clear" w:color="auto" w:fill="FFFFFF"/>
        </w:rPr>
        <w:t xml:space="preserve"> Gap analysis conducted and opportunities to strengthen the protected area network through creation of corridors and other effective area-based conservation mechanisms.</w:t>
      </w:r>
      <w:r w:rsidR="00261049" w:rsidRPr="002315B8">
        <w:rPr>
          <w:rStyle w:val="normaltextrun"/>
          <w:rFonts w:cstheme="minorHAnsi"/>
          <w:b/>
          <w:bCs/>
          <w:color w:val="000000"/>
          <w:shd w:val="clear" w:color="auto" w:fill="FFFFFF"/>
        </w:rPr>
        <w:t xml:space="preserve"> </w:t>
      </w:r>
    </w:p>
    <w:p w14:paraId="1E7FF91E" w14:textId="64E8492E" w:rsidR="007006A4" w:rsidRPr="002315B8" w:rsidRDefault="00B6339F" w:rsidP="00565993">
      <w:pPr>
        <w:pStyle w:val="BodyText1"/>
        <w:rPr>
          <w:rFonts w:eastAsiaTheme="minorEastAsia"/>
          <w:color w:val="000000"/>
          <w:shd w:val="clear" w:color="auto" w:fill="FFFFFF"/>
        </w:rPr>
      </w:pPr>
      <w:r w:rsidRPr="002315B8">
        <w:rPr>
          <w:rStyle w:val="normaltextrun"/>
          <w:rFonts w:cstheme="minorHAnsi"/>
          <w:b/>
          <w:lang w:val="en-GB"/>
        </w:rPr>
        <w:t>Component 3: Improved/inclusive management of primary forests outside PAs, including buffers and connectivity corridors</w:t>
      </w:r>
      <w:r w:rsidRPr="002315B8">
        <w:rPr>
          <w:rStyle w:val="eop"/>
          <w:rFonts w:cstheme="minorHAnsi"/>
          <w:lang w:val="en-GB"/>
        </w:rPr>
        <w:t xml:space="preserve">. </w:t>
      </w:r>
      <w:r w:rsidR="004C1508" w:rsidRPr="002315B8">
        <w:rPr>
          <w:rStyle w:val="eop"/>
          <w:rFonts w:cstheme="minorHAnsi"/>
          <w:lang w:val="en-GB"/>
        </w:rPr>
        <w:t>This component comprise</w:t>
      </w:r>
      <w:r w:rsidR="00B806C1" w:rsidRPr="002315B8">
        <w:rPr>
          <w:rStyle w:val="eop"/>
          <w:rFonts w:cstheme="minorHAnsi"/>
          <w:lang w:val="en-GB"/>
        </w:rPr>
        <w:t>s</w:t>
      </w:r>
      <w:r w:rsidR="004C1508" w:rsidRPr="002315B8">
        <w:rPr>
          <w:rStyle w:val="eop"/>
          <w:rFonts w:cstheme="minorHAnsi"/>
          <w:lang w:val="en-GB"/>
        </w:rPr>
        <w:t xml:space="preserve"> </w:t>
      </w:r>
      <w:r w:rsidR="00434748" w:rsidRPr="002315B8">
        <w:rPr>
          <w:rStyle w:val="eop"/>
          <w:rFonts w:cstheme="minorHAnsi"/>
          <w:lang w:val="en-GB"/>
        </w:rPr>
        <w:t>four</w:t>
      </w:r>
      <w:r w:rsidR="004C1508" w:rsidRPr="002315B8">
        <w:rPr>
          <w:rStyle w:val="eop"/>
          <w:rFonts w:cstheme="minorHAnsi"/>
          <w:lang w:val="en-GB"/>
        </w:rPr>
        <w:t xml:space="preserve"> </w:t>
      </w:r>
      <w:r w:rsidR="008A0D39" w:rsidRPr="002315B8">
        <w:rPr>
          <w:rStyle w:val="eop"/>
          <w:rFonts w:cstheme="minorHAnsi"/>
          <w:lang w:val="en-GB"/>
        </w:rPr>
        <w:t>out</w:t>
      </w:r>
      <w:r w:rsidR="002C4A7C" w:rsidRPr="002315B8">
        <w:rPr>
          <w:rStyle w:val="eop"/>
          <w:rFonts w:cstheme="minorHAnsi"/>
          <w:lang w:val="en-GB"/>
        </w:rPr>
        <w:t>puts</w:t>
      </w:r>
      <w:r w:rsidR="00E26428" w:rsidRPr="002315B8">
        <w:rPr>
          <w:rStyle w:val="eop"/>
          <w:rFonts w:cstheme="minorHAnsi"/>
          <w:lang w:val="en-GB"/>
        </w:rPr>
        <w:t>.</w:t>
      </w:r>
      <w:r w:rsidR="004C1508" w:rsidRPr="002315B8">
        <w:rPr>
          <w:rStyle w:val="eop"/>
          <w:rFonts w:cstheme="minorHAnsi"/>
          <w:lang w:val="en-GB"/>
        </w:rPr>
        <w:t xml:space="preserve"> </w:t>
      </w:r>
      <w:r w:rsidR="009A6F9F" w:rsidRPr="002315B8">
        <w:rPr>
          <w:rStyle w:val="normaltextrun"/>
          <w:rFonts w:cstheme="minorHAnsi"/>
          <w:color w:val="000000"/>
          <w:shd w:val="clear" w:color="auto" w:fill="FFFFFF"/>
        </w:rPr>
        <w:t>Output 3.1</w:t>
      </w:r>
      <w:r w:rsidR="00E26428" w:rsidRPr="002315B8">
        <w:rPr>
          <w:rStyle w:val="normaltextrun"/>
          <w:rFonts w:cstheme="minorHAnsi"/>
          <w:color w:val="000000"/>
          <w:shd w:val="clear" w:color="auto" w:fill="FFFFFF"/>
        </w:rPr>
        <w:t>:</w:t>
      </w:r>
      <w:r w:rsidR="009A6F9F" w:rsidRPr="002315B8">
        <w:rPr>
          <w:rStyle w:val="normaltextrun"/>
          <w:rFonts w:cstheme="minorHAnsi"/>
          <w:color w:val="000000"/>
          <w:shd w:val="clear" w:color="auto" w:fill="FFFFFF"/>
        </w:rPr>
        <w:t xml:space="preserve"> Create effective collaboration with multiple stakeholders to recognize and integrate primary forest landscapes in development decision-making</w:t>
      </w:r>
      <w:r w:rsidR="009A6F9F" w:rsidRPr="002315B8">
        <w:t xml:space="preserve">; </w:t>
      </w:r>
      <w:r w:rsidR="005B790C" w:rsidRPr="002315B8">
        <w:rPr>
          <w:rStyle w:val="normaltextrun"/>
          <w:rFonts w:cstheme="minorHAnsi"/>
          <w:color w:val="000000"/>
          <w:shd w:val="clear" w:color="auto" w:fill="FFFFFF"/>
        </w:rPr>
        <w:t>Output 3.2</w:t>
      </w:r>
      <w:r w:rsidR="00E26428" w:rsidRPr="002315B8">
        <w:rPr>
          <w:rStyle w:val="normaltextrun"/>
          <w:rFonts w:cstheme="minorHAnsi"/>
          <w:color w:val="000000"/>
          <w:shd w:val="clear" w:color="auto" w:fill="FFFFFF"/>
        </w:rPr>
        <w:t>:</w:t>
      </w:r>
      <w:r w:rsidR="005B790C" w:rsidRPr="002315B8">
        <w:rPr>
          <w:rStyle w:val="normaltextrun"/>
          <w:rFonts w:cstheme="minorHAnsi"/>
          <w:color w:val="000000"/>
          <w:shd w:val="clear" w:color="auto" w:fill="FFFFFF"/>
        </w:rPr>
        <w:t xml:space="preserve"> Village management plans for improving management practices and restoration of primary forest landscape edge areas developed and implemented; </w:t>
      </w:r>
      <w:r w:rsidR="00EC1186" w:rsidRPr="002315B8">
        <w:rPr>
          <w:rStyle w:val="normaltextrun"/>
          <w:rFonts w:eastAsiaTheme="minorEastAsia" w:cstheme="minorHAnsi"/>
          <w:color w:val="000000"/>
          <w:shd w:val="clear" w:color="auto" w:fill="FFFFFF"/>
        </w:rPr>
        <w:t>Output 3.3</w:t>
      </w:r>
      <w:r w:rsidR="00E26428" w:rsidRPr="002315B8">
        <w:rPr>
          <w:rStyle w:val="normaltextrun"/>
          <w:rFonts w:eastAsiaTheme="minorEastAsia" w:cstheme="minorHAnsi"/>
          <w:color w:val="000000"/>
          <w:shd w:val="clear" w:color="auto" w:fill="FFFFFF"/>
        </w:rPr>
        <w:t>:</w:t>
      </w:r>
      <w:r w:rsidR="00EC1186" w:rsidRPr="002315B8">
        <w:rPr>
          <w:rStyle w:val="normaltextrun"/>
          <w:rFonts w:eastAsiaTheme="minorEastAsia" w:cstheme="minorHAnsi"/>
          <w:color w:val="000000"/>
          <w:shd w:val="clear" w:color="auto" w:fill="FFFFFF"/>
        </w:rPr>
        <w:t xml:space="preserve"> Good agricultural practices adopted and producer-public-private partnerships in forest and agricultural value chains facilitated; </w:t>
      </w:r>
      <w:r w:rsidR="00661EA6" w:rsidRPr="002315B8">
        <w:rPr>
          <w:rStyle w:val="normaltextrun"/>
          <w:rFonts w:eastAsiaTheme="minorEastAsia" w:cstheme="minorHAnsi"/>
          <w:color w:val="000000"/>
          <w:shd w:val="clear" w:color="auto" w:fill="FFFFFF"/>
        </w:rPr>
        <w:t>and Output 3.4</w:t>
      </w:r>
      <w:r w:rsidR="00E26428" w:rsidRPr="002315B8">
        <w:rPr>
          <w:rStyle w:val="normaltextrun"/>
          <w:rFonts w:eastAsiaTheme="minorEastAsia" w:cstheme="minorHAnsi"/>
          <w:color w:val="000000"/>
          <w:shd w:val="clear" w:color="auto" w:fill="FFFFFF"/>
        </w:rPr>
        <w:t>:</w:t>
      </w:r>
      <w:r w:rsidR="00661EA6" w:rsidRPr="002315B8">
        <w:rPr>
          <w:rStyle w:val="normaltextrun"/>
          <w:rFonts w:eastAsiaTheme="minorEastAsia" w:cstheme="minorHAnsi"/>
          <w:color w:val="000000"/>
          <w:shd w:val="clear" w:color="auto" w:fill="FFFFFF"/>
        </w:rPr>
        <w:t> Feasibility assessment to recognize</w:t>
      </w:r>
      <w:r w:rsidR="006369B1" w:rsidRPr="002315B8">
        <w:t xml:space="preserve"> </w:t>
      </w:r>
      <w:r w:rsidR="006369B1" w:rsidRPr="002315B8">
        <w:rPr>
          <w:rStyle w:val="normaltextrun"/>
          <w:rFonts w:eastAsiaTheme="minorEastAsia" w:cstheme="minorHAnsi"/>
          <w:color w:val="000000"/>
          <w:shd w:val="clear" w:color="auto" w:fill="FFFFFF"/>
        </w:rPr>
        <w:t>other</w:t>
      </w:r>
      <w:r w:rsidR="00E26428" w:rsidRPr="002315B8">
        <w:rPr>
          <w:rStyle w:val="normaltextrun"/>
          <w:rFonts w:eastAsiaTheme="minorEastAsia" w:cstheme="minorHAnsi"/>
          <w:color w:val="000000"/>
          <w:shd w:val="clear" w:color="auto" w:fill="FFFFFF"/>
        </w:rPr>
        <w:t xml:space="preserve"> </w:t>
      </w:r>
      <w:r w:rsidR="006369B1" w:rsidRPr="002315B8">
        <w:rPr>
          <w:rStyle w:val="normaltextrun"/>
          <w:rFonts w:eastAsiaTheme="minorEastAsia" w:cstheme="minorHAnsi"/>
          <w:color w:val="000000"/>
          <w:shd w:val="clear" w:color="auto" w:fill="FFFFFF"/>
        </w:rPr>
        <w:t>effective area</w:t>
      </w:r>
      <w:r w:rsidR="00E26428" w:rsidRPr="002315B8">
        <w:rPr>
          <w:rStyle w:val="normaltextrun"/>
          <w:rFonts w:eastAsiaTheme="minorEastAsia" w:cstheme="minorHAnsi"/>
          <w:color w:val="000000"/>
          <w:shd w:val="clear" w:color="auto" w:fill="FFFFFF"/>
        </w:rPr>
        <w:t>-</w:t>
      </w:r>
      <w:r w:rsidR="006369B1" w:rsidRPr="002315B8">
        <w:rPr>
          <w:rStyle w:val="normaltextrun"/>
          <w:rFonts w:eastAsiaTheme="minorEastAsia" w:cstheme="minorHAnsi"/>
          <w:color w:val="000000"/>
          <w:shd w:val="clear" w:color="auto" w:fill="FFFFFF"/>
        </w:rPr>
        <w:t>based conservation mechanisms</w:t>
      </w:r>
      <w:r w:rsidR="00661EA6" w:rsidRPr="002315B8">
        <w:rPr>
          <w:rStyle w:val="normaltextrun"/>
          <w:rFonts w:eastAsiaTheme="minorEastAsia" w:cstheme="minorHAnsi"/>
          <w:color w:val="000000"/>
          <w:shd w:val="clear" w:color="auto" w:fill="FFFFFF"/>
        </w:rPr>
        <w:t xml:space="preserve"> </w:t>
      </w:r>
      <w:r w:rsidR="006369B1" w:rsidRPr="002315B8">
        <w:rPr>
          <w:rStyle w:val="normaltextrun"/>
          <w:rFonts w:eastAsiaTheme="minorEastAsia" w:cstheme="minorHAnsi"/>
          <w:color w:val="000000"/>
          <w:shd w:val="clear" w:color="auto" w:fill="FFFFFF"/>
        </w:rPr>
        <w:t>(</w:t>
      </w:r>
      <w:r w:rsidR="00661EA6" w:rsidRPr="002315B8">
        <w:rPr>
          <w:rStyle w:val="normaltextrun"/>
          <w:rFonts w:eastAsiaTheme="minorEastAsia" w:cstheme="minorHAnsi"/>
          <w:color w:val="000000"/>
          <w:shd w:val="clear" w:color="auto" w:fill="FFFFFF"/>
        </w:rPr>
        <w:t>OECMs</w:t>
      </w:r>
      <w:r w:rsidR="006369B1" w:rsidRPr="002315B8">
        <w:rPr>
          <w:rStyle w:val="normaltextrun"/>
          <w:rFonts w:eastAsiaTheme="minorEastAsia" w:cstheme="minorHAnsi"/>
          <w:color w:val="000000"/>
          <w:shd w:val="clear" w:color="auto" w:fill="FFFFFF"/>
        </w:rPr>
        <w:t>)</w:t>
      </w:r>
      <w:r w:rsidR="00661EA6" w:rsidRPr="002315B8">
        <w:rPr>
          <w:rStyle w:val="normaltextrun"/>
          <w:rFonts w:eastAsiaTheme="minorEastAsia" w:cstheme="minorHAnsi"/>
          <w:color w:val="000000"/>
          <w:shd w:val="clear" w:color="auto" w:fill="FFFFFF"/>
        </w:rPr>
        <w:t xml:space="preserve"> as long-term strategy though </w:t>
      </w:r>
      <w:r w:rsidR="00E26428" w:rsidRPr="002315B8">
        <w:rPr>
          <w:rFonts w:eastAsiaTheme="minorEastAsia"/>
          <w:color w:val="000000"/>
          <w:shd w:val="clear" w:color="auto" w:fill="FFFFFF"/>
        </w:rPr>
        <w:t xml:space="preserve">community conserved areas </w:t>
      </w:r>
      <w:r w:rsidR="006369B1" w:rsidRPr="002315B8">
        <w:rPr>
          <w:rFonts w:eastAsiaTheme="minorEastAsia"/>
          <w:color w:val="000000"/>
          <w:shd w:val="clear" w:color="auto" w:fill="FFFFFF"/>
        </w:rPr>
        <w:t>(</w:t>
      </w:r>
      <w:r w:rsidR="00661EA6" w:rsidRPr="002315B8">
        <w:rPr>
          <w:rStyle w:val="normaltextrun"/>
          <w:rFonts w:eastAsiaTheme="minorEastAsia" w:cstheme="minorHAnsi"/>
          <w:color w:val="000000"/>
          <w:shd w:val="clear" w:color="auto" w:fill="FFFFFF"/>
        </w:rPr>
        <w:t>CCAs</w:t>
      </w:r>
      <w:r w:rsidR="006369B1" w:rsidRPr="002315B8">
        <w:rPr>
          <w:rStyle w:val="normaltextrun"/>
          <w:rFonts w:eastAsiaTheme="minorEastAsia" w:cstheme="minorHAnsi"/>
          <w:color w:val="000000"/>
          <w:shd w:val="clear" w:color="auto" w:fill="FFFFFF"/>
        </w:rPr>
        <w:t>)</w:t>
      </w:r>
      <w:r w:rsidR="00661EA6" w:rsidRPr="002315B8">
        <w:rPr>
          <w:rStyle w:val="normaltextrun"/>
          <w:rFonts w:eastAsiaTheme="minorEastAsia" w:cstheme="minorHAnsi"/>
          <w:color w:val="000000"/>
          <w:shd w:val="clear" w:color="auto" w:fill="FFFFFF"/>
        </w:rPr>
        <w:t xml:space="preserve">, </w:t>
      </w:r>
      <w:r w:rsidR="00E26428" w:rsidRPr="002315B8">
        <w:rPr>
          <w:rFonts w:eastAsiaTheme="minorEastAsia"/>
          <w:color w:val="000000"/>
          <w:shd w:val="clear" w:color="auto" w:fill="FFFFFF"/>
        </w:rPr>
        <w:t>indigenous and community conserved areas</w:t>
      </w:r>
      <w:r w:rsidR="006369B1" w:rsidRPr="002315B8">
        <w:rPr>
          <w:rFonts w:eastAsiaTheme="minorEastAsia"/>
          <w:color w:val="000000"/>
          <w:shd w:val="clear" w:color="auto" w:fill="FFFFFF"/>
        </w:rPr>
        <w:t xml:space="preserve"> (</w:t>
      </w:r>
      <w:r w:rsidR="00661EA6" w:rsidRPr="002315B8">
        <w:rPr>
          <w:rStyle w:val="normaltextrun"/>
          <w:rFonts w:eastAsiaTheme="minorEastAsia" w:cstheme="minorHAnsi"/>
          <w:color w:val="000000"/>
          <w:shd w:val="clear" w:color="auto" w:fill="FFFFFF"/>
        </w:rPr>
        <w:t>ICCAs</w:t>
      </w:r>
      <w:r w:rsidR="006369B1" w:rsidRPr="002315B8">
        <w:rPr>
          <w:rStyle w:val="normaltextrun"/>
          <w:rFonts w:eastAsiaTheme="minorEastAsia" w:cstheme="minorHAnsi"/>
          <w:color w:val="000000"/>
          <w:shd w:val="clear" w:color="auto" w:fill="FFFFFF"/>
        </w:rPr>
        <w:t>)</w:t>
      </w:r>
      <w:r w:rsidR="00661EA6" w:rsidRPr="002315B8">
        <w:rPr>
          <w:rStyle w:val="normaltextrun"/>
          <w:rFonts w:eastAsiaTheme="minorEastAsia" w:cstheme="minorHAnsi"/>
          <w:color w:val="000000"/>
          <w:shd w:val="clear" w:color="auto" w:fill="FFFFFF"/>
        </w:rPr>
        <w:t>, sacred forests and other categories.</w:t>
      </w:r>
      <w:r w:rsidR="00661EA6" w:rsidRPr="002315B8">
        <w:rPr>
          <w:rStyle w:val="normaltextrun"/>
          <w:rFonts w:eastAsiaTheme="minorEastAsia" w:cstheme="minorHAnsi"/>
          <w:b/>
          <w:bCs/>
          <w:color w:val="000000"/>
          <w:shd w:val="clear" w:color="auto" w:fill="FFFFFF"/>
        </w:rPr>
        <w:t xml:space="preserve"> </w:t>
      </w:r>
      <w:r w:rsidR="00661EA6" w:rsidRPr="002315B8">
        <w:rPr>
          <w:rStyle w:val="eop"/>
          <w:rFonts w:eastAsiaTheme="majorEastAsia" w:cstheme="minorHAnsi"/>
          <w:color w:val="000000"/>
          <w:shd w:val="clear" w:color="auto" w:fill="FFFFFF"/>
        </w:rPr>
        <w:t> </w:t>
      </w:r>
    </w:p>
    <w:p w14:paraId="5D87BAEB" w14:textId="1486B6A9" w:rsidR="0042525B" w:rsidRPr="002315B8" w:rsidRDefault="008A0B09" w:rsidP="00565993">
      <w:pPr>
        <w:pStyle w:val="BodyText1"/>
        <w:rPr>
          <w:rStyle w:val="eop"/>
          <w:rFonts w:cstheme="minorHAnsi"/>
          <w:lang w:val="en-GB"/>
        </w:rPr>
      </w:pPr>
      <w:r w:rsidRPr="002315B8">
        <w:rPr>
          <w:rStyle w:val="normaltextrun"/>
          <w:rFonts w:cstheme="minorHAnsi"/>
          <w:b/>
          <w:bCs/>
          <w:lang w:val="en-GB"/>
        </w:rPr>
        <w:t xml:space="preserve">Component 4: </w:t>
      </w:r>
      <w:r w:rsidR="340A0509" w:rsidRPr="002315B8">
        <w:rPr>
          <w:rFonts w:eastAsia="Calibri"/>
          <w:b/>
          <w:bCs/>
        </w:rPr>
        <w:t>Strengthen sustainable PA financing and reduce the financial gap and scaling-up investments for primary forest conservation</w:t>
      </w:r>
      <w:r w:rsidRPr="002315B8">
        <w:rPr>
          <w:rStyle w:val="eop"/>
          <w:rFonts w:cstheme="minorHAnsi"/>
          <w:lang w:val="en-GB"/>
        </w:rPr>
        <w:t xml:space="preserve">. </w:t>
      </w:r>
      <w:r w:rsidR="004C1508" w:rsidRPr="002315B8">
        <w:rPr>
          <w:rStyle w:val="eop"/>
          <w:rFonts w:cstheme="minorHAnsi"/>
          <w:lang w:val="en-GB"/>
        </w:rPr>
        <w:t xml:space="preserve">This component </w:t>
      </w:r>
      <w:r w:rsidR="00B806C1" w:rsidRPr="002315B8">
        <w:rPr>
          <w:rStyle w:val="eop"/>
          <w:rFonts w:cstheme="minorHAnsi"/>
          <w:lang w:val="en-GB"/>
        </w:rPr>
        <w:t>comprises</w:t>
      </w:r>
      <w:r w:rsidR="004C1508" w:rsidRPr="002315B8">
        <w:rPr>
          <w:rStyle w:val="eop"/>
          <w:rFonts w:cstheme="minorHAnsi"/>
          <w:lang w:val="en-GB"/>
        </w:rPr>
        <w:t xml:space="preserve"> </w:t>
      </w:r>
      <w:r w:rsidR="006456D8" w:rsidRPr="002315B8">
        <w:rPr>
          <w:rStyle w:val="eop"/>
          <w:rFonts w:cstheme="minorHAnsi"/>
          <w:lang w:val="en-GB"/>
        </w:rPr>
        <w:t>thre</w:t>
      </w:r>
      <w:r w:rsidR="00FE4040" w:rsidRPr="002315B8">
        <w:rPr>
          <w:rStyle w:val="eop"/>
          <w:rFonts w:cstheme="minorHAnsi"/>
          <w:lang w:val="en-GB"/>
        </w:rPr>
        <w:t>e</w:t>
      </w:r>
      <w:r w:rsidR="006456D8" w:rsidRPr="002315B8">
        <w:rPr>
          <w:rStyle w:val="eop"/>
          <w:rFonts w:cstheme="minorHAnsi"/>
          <w:lang w:val="en-GB"/>
        </w:rPr>
        <w:t xml:space="preserve"> </w:t>
      </w:r>
      <w:r w:rsidR="008A0D39" w:rsidRPr="002315B8">
        <w:rPr>
          <w:rStyle w:val="eop"/>
          <w:rFonts w:cstheme="minorHAnsi"/>
          <w:lang w:val="en-GB"/>
        </w:rPr>
        <w:t>out</w:t>
      </w:r>
      <w:r w:rsidR="00FE4040" w:rsidRPr="002315B8">
        <w:rPr>
          <w:rStyle w:val="eop"/>
          <w:rFonts w:cstheme="minorHAnsi"/>
          <w:lang w:val="en-GB"/>
        </w:rPr>
        <w:t>puts</w:t>
      </w:r>
      <w:r w:rsidR="00E26428" w:rsidRPr="002315B8">
        <w:rPr>
          <w:rStyle w:val="eop"/>
          <w:rFonts w:cstheme="minorHAnsi"/>
          <w:lang w:val="en-GB"/>
        </w:rPr>
        <w:t>.</w:t>
      </w:r>
      <w:r w:rsidR="004C1508" w:rsidRPr="002315B8">
        <w:rPr>
          <w:rStyle w:val="eop"/>
          <w:rFonts w:cstheme="minorHAnsi"/>
          <w:lang w:val="en-GB"/>
        </w:rPr>
        <w:t xml:space="preserve"> </w:t>
      </w:r>
      <w:r w:rsidR="00916AF1" w:rsidRPr="002315B8">
        <w:rPr>
          <w:rStyle w:val="normaltextrun"/>
          <w:rFonts w:cstheme="minorHAnsi"/>
          <w:color w:val="000000" w:themeColor="text1"/>
        </w:rPr>
        <w:t>Output 4.1</w:t>
      </w:r>
      <w:r w:rsidR="00E26428" w:rsidRPr="002315B8">
        <w:rPr>
          <w:rStyle w:val="normaltextrun"/>
          <w:rFonts w:cstheme="minorHAnsi"/>
          <w:color w:val="000000" w:themeColor="text1"/>
        </w:rPr>
        <w:t>:</w:t>
      </w:r>
      <w:r w:rsidR="2E27A0C7" w:rsidRPr="002315B8">
        <w:rPr>
          <w:rFonts w:eastAsia="Calibri"/>
        </w:rPr>
        <w:t xml:space="preserve"> Conservation financing expanded and diversified</w:t>
      </w:r>
      <w:r w:rsidR="00916AF1" w:rsidRPr="002315B8">
        <w:rPr>
          <w:rStyle w:val="eop"/>
          <w:rFonts w:cstheme="minorHAnsi"/>
          <w:lang w:val="en-GB"/>
        </w:rPr>
        <w:t xml:space="preserve">; </w:t>
      </w:r>
      <w:r w:rsidR="00EC2439" w:rsidRPr="002315B8">
        <w:rPr>
          <w:rStyle w:val="normaltextrun"/>
          <w:rFonts w:eastAsiaTheme="minorEastAsia" w:cstheme="minorHAnsi"/>
          <w:color w:val="000000" w:themeColor="text1"/>
        </w:rPr>
        <w:t>Output 4.2</w:t>
      </w:r>
      <w:r w:rsidR="00E26428" w:rsidRPr="002315B8">
        <w:rPr>
          <w:rStyle w:val="normaltextrun"/>
          <w:rFonts w:eastAsiaTheme="minorEastAsia" w:cstheme="minorHAnsi"/>
          <w:color w:val="000000" w:themeColor="text1"/>
        </w:rPr>
        <w:t>:</w:t>
      </w:r>
      <w:r w:rsidR="00EC2439" w:rsidRPr="002315B8">
        <w:rPr>
          <w:rStyle w:val="normaltextrun"/>
          <w:rFonts w:eastAsiaTheme="minorEastAsia" w:cstheme="minorHAnsi"/>
          <w:color w:val="000000" w:themeColor="text1"/>
        </w:rPr>
        <w:t xml:space="preserve"> </w:t>
      </w:r>
      <w:r w:rsidR="29D9958B" w:rsidRPr="002315B8">
        <w:rPr>
          <w:rFonts w:eastAsia="Calibri"/>
          <w:color w:val="000000" w:themeColor="text1"/>
        </w:rPr>
        <w:t xml:space="preserve">Feasibility of innovative financing instruments </w:t>
      </w:r>
      <w:r w:rsidR="29D9958B" w:rsidRPr="002315B8">
        <w:rPr>
          <w:rFonts w:eastAsia="Calibri"/>
        </w:rPr>
        <w:t>tested and applied</w:t>
      </w:r>
      <w:r w:rsidR="00EC2439" w:rsidRPr="002315B8">
        <w:rPr>
          <w:rStyle w:val="eop"/>
          <w:rFonts w:eastAsiaTheme="majorEastAsia" w:cstheme="minorHAnsi"/>
          <w:color w:val="000000" w:themeColor="text1"/>
        </w:rPr>
        <w:t xml:space="preserve">; and </w:t>
      </w:r>
      <w:r w:rsidR="00AA36EE" w:rsidRPr="002315B8">
        <w:rPr>
          <w:rStyle w:val="normaltextrun"/>
          <w:rFonts w:eastAsiaTheme="minorEastAsia" w:cstheme="minorHAnsi"/>
          <w:color w:val="000000" w:themeColor="text1"/>
        </w:rPr>
        <w:t>Output 4.3</w:t>
      </w:r>
      <w:r w:rsidR="00E26428" w:rsidRPr="002315B8">
        <w:rPr>
          <w:rStyle w:val="normaltextrun"/>
          <w:rFonts w:eastAsiaTheme="minorEastAsia" w:cstheme="minorHAnsi"/>
          <w:color w:val="000000" w:themeColor="text1"/>
        </w:rPr>
        <w:t>:</w:t>
      </w:r>
      <w:r w:rsidR="00AA36EE" w:rsidRPr="002315B8">
        <w:rPr>
          <w:rStyle w:val="normaltextrun"/>
          <w:rFonts w:eastAsiaTheme="minorEastAsia" w:cstheme="minorHAnsi"/>
          <w:color w:val="000000" w:themeColor="text1"/>
        </w:rPr>
        <w:t xml:space="preserve"> Capacity</w:t>
      </w:r>
      <w:r w:rsidR="00E26428" w:rsidRPr="002315B8">
        <w:rPr>
          <w:rStyle w:val="normaltextrun"/>
          <w:rFonts w:eastAsiaTheme="minorEastAsia" w:cstheme="minorHAnsi"/>
          <w:color w:val="000000" w:themeColor="text1"/>
        </w:rPr>
        <w:t>-</w:t>
      </w:r>
      <w:r w:rsidR="00AA36EE" w:rsidRPr="002315B8">
        <w:rPr>
          <w:rStyle w:val="normaltextrun"/>
          <w:rFonts w:eastAsiaTheme="minorEastAsia" w:cstheme="minorHAnsi"/>
          <w:color w:val="000000" w:themeColor="text1"/>
        </w:rPr>
        <w:t>building to assess and apply financial instruments for primary forest conservation</w:t>
      </w:r>
      <w:r w:rsidR="00461BED" w:rsidRPr="002315B8">
        <w:rPr>
          <w:rStyle w:val="eop"/>
          <w:rFonts w:eastAsiaTheme="majorEastAsia" w:cstheme="minorHAnsi"/>
          <w:color w:val="000000" w:themeColor="text1"/>
        </w:rPr>
        <w:t xml:space="preserve">. </w:t>
      </w:r>
    </w:p>
    <w:p w14:paraId="39A18E9C" w14:textId="49B19148" w:rsidR="537259B9" w:rsidRPr="002315B8" w:rsidRDefault="003000B2" w:rsidP="0FE23878">
      <w:pPr>
        <w:pStyle w:val="BodyText1"/>
        <w:rPr>
          <w:rStyle w:val="normaltextrun"/>
          <w:lang w:val="en-GB"/>
        </w:rPr>
      </w:pPr>
      <w:r w:rsidRPr="0FE23878">
        <w:rPr>
          <w:rStyle w:val="normaltextrun"/>
          <w:rFonts w:cstheme="minorBidi"/>
          <w:b/>
          <w:bCs/>
          <w:lang w:val="en-GB"/>
        </w:rPr>
        <w:t xml:space="preserve">Component 5: </w:t>
      </w:r>
      <w:r w:rsidR="00AF6416" w:rsidRPr="0FE23878">
        <w:rPr>
          <w:rStyle w:val="normaltextrun"/>
          <w:rFonts w:eastAsiaTheme="minorEastAsia" w:cstheme="minorBidi"/>
          <w:b/>
          <w:bCs/>
          <w:color w:val="000000" w:themeColor="text1"/>
          <w:lang w:val="en-GB"/>
        </w:rPr>
        <w:t>Coordination, knowledge management and strengthened effective regional cooperation on durability of primary forests</w:t>
      </w:r>
      <w:r w:rsidRPr="0FE23878">
        <w:rPr>
          <w:rStyle w:val="eop"/>
          <w:rFonts w:cstheme="minorBidi"/>
          <w:lang w:val="en-GB"/>
        </w:rPr>
        <w:t xml:space="preserve">. </w:t>
      </w:r>
      <w:r w:rsidR="004C1508" w:rsidRPr="0FE23878">
        <w:rPr>
          <w:rStyle w:val="eop"/>
          <w:rFonts w:cstheme="minorBidi"/>
          <w:lang w:val="en-GB"/>
        </w:rPr>
        <w:t>This component comprise</w:t>
      </w:r>
      <w:r w:rsidR="00C72D64" w:rsidRPr="0FE23878">
        <w:rPr>
          <w:rStyle w:val="eop"/>
          <w:rFonts w:cstheme="minorBidi"/>
          <w:lang w:val="en-GB"/>
        </w:rPr>
        <w:t xml:space="preserve">s </w:t>
      </w:r>
      <w:r w:rsidR="00E02EEC" w:rsidRPr="0FE23878">
        <w:rPr>
          <w:rStyle w:val="eop"/>
          <w:rFonts w:cstheme="minorBidi"/>
          <w:lang w:val="en-GB"/>
        </w:rPr>
        <w:t xml:space="preserve">three </w:t>
      </w:r>
      <w:r w:rsidR="00B63AF8" w:rsidRPr="0FE23878">
        <w:rPr>
          <w:rStyle w:val="eop"/>
          <w:rFonts w:cstheme="minorBidi"/>
          <w:lang w:val="en-GB"/>
        </w:rPr>
        <w:t>out</w:t>
      </w:r>
      <w:r w:rsidR="00E02EEC" w:rsidRPr="0FE23878">
        <w:rPr>
          <w:rStyle w:val="eop"/>
          <w:rFonts w:cstheme="minorBidi"/>
          <w:lang w:val="en-GB"/>
        </w:rPr>
        <w:t>puts</w:t>
      </w:r>
      <w:r w:rsidR="00E26428" w:rsidRPr="0FE23878">
        <w:rPr>
          <w:rStyle w:val="eop"/>
          <w:rFonts w:cstheme="minorBidi"/>
          <w:lang w:val="en-GB"/>
        </w:rPr>
        <w:t>.</w:t>
      </w:r>
      <w:r w:rsidR="004C1508" w:rsidRPr="0FE23878">
        <w:rPr>
          <w:rStyle w:val="eop"/>
          <w:rFonts w:cstheme="minorBidi"/>
          <w:lang w:val="en-GB"/>
        </w:rPr>
        <w:t xml:space="preserve"> </w:t>
      </w:r>
      <w:r w:rsidR="008B2756" w:rsidRPr="0FE23878">
        <w:rPr>
          <w:rStyle w:val="normaltextrun"/>
          <w:rFonts w:eastAsiaTheme="minorEastAsia" w:cstheme="minorBidi"/>
          <w:color w:val="000000" w:themeColor="text1"/>
          <w:lang w:val="en-GB"/>
        </w:rPr>
        <w:t>Output 5.1</w:t>
      </w:r>
      <w:r w:rsidR="00E26428" w:rsidRPr="0FE23878">
        <w:rPr>
          <w:rStyle w:val="normaltextrun"/>
          <w:rFonts w:eastAsiaTheme="minorEastAsia" w:cstheme="minorBidi"/>
          <w:color w:val="000000" w:themeColor="text1"/>
          <w:lang w:val="en-GB"/>
        </w:rPr>
        <w:t>:</w:t>
      </w:r>
      <w:r w:rsidR="008B2756" w:rsidRPr="0FE23878">
        <w:rPr>
          <w:rStyle w:val="normaltextrun"/>
          <w:rFonts w:eastAsiaTheme="minorEastAsia" w:cstheme="minorBidi"/>
          <w:color w:val="000000" w:themeColor="text1"/>
          <w:lang w:val="en-GB"/>
        </w:rPr>
        <w:t xml:space="preserve"> Project </w:t>
      </w:r>
      <w:r w:rsidR="008B2756" w:rsidRPr="0FE23878">
        <w:rPr>
          <w:rStyle w:val="normaltextrun"/>
          <w:rFonts w:eastAsiaTheme="minorEastAsia" w:cstheme="minorBidi"/>
          <w:color w:val="000000" w:themeColor="text1"/>
          <w:lang w:val="en-GB"/>
        </w:rPr>
        <w:lastRenderedPageBreak/>
        <w:t>communication and awareness strategy and action plan implemented</w:t>
      </w:r>
      <w:r w:rsidR="008B2756" w:rsidRPr="0FE23878">
        <w:rPr>
          <w:rStyle w:val="eop"/>
          <w:rFonts w:eastAsiaTheme="majorEastAsia" w:cstheme="minorBidi"/>
          <w:color w:val="000000" w:themeColor="text1"/>
          <w:lang w:val="en-GB"/>
        </w:rPr>
        <w:t xml:space="preserve">; </w:t>
      </w:r>
      <w:r w:rsidR="003A6192" w:rsidRPr="0FE23878">
        <w:rPr>
          <w:rStyle w:val="normaltextrun"/>
          <w:rFonts w:eastAsiaTheme="minorEastAsia" w:cstheme="minorBidi"/>
          <w:color w:val="000000" w:themeColor="text1"/>
          <w:lang w:val="en-GB"/>
        </w:rPr>
        <w:t>Output 5.2</w:t>
      </w:r>
      <w:r w:rsidR="00E26428" w:rsidRPr="0FE23878">
        <w:rPr>
          <w:rStyle w:val="normaltextrun"/>
          <w:rFonts w:eastAsiaTheme="minorEastAsia" w:cstheme="minorBidi"/>
          <w:color w:val="000000" w:themeColor="text1"/>
          <w:lang w:val="en-GB"/>
        </w:rPr>
        <w:t>:</w:t>
      </w:r>
      <w:r w:rsidR="003A6192" w:rsidRPr="0FE23878">
        <w:rPr>
          <w:rStyle w:val="normaltextrun"/>
          <w:rFonts w:eastAsiaTheme="minorEastAsia" w:cstheme="minorBidi"/>
          <w:color w:val="000000" w:themeColor="text1"/>
          <w:lang w:val="en-GB"/>
        </w:rPr>
        <w:t xml:space="preserve"> Implementation of knowledge management activities</w:t>
      </w:r>
      <w:r w:rsidR="003A6192" w:rsidRPr="0FE23878">
        <w:rPr>
          <w:rStyle w:val="eop"/>
          <w:rFonts w:eastAsiaTheme="majorEastAsia" w:cstheme="minorBidi"/>
          <w:color w:val="000000" w:themeColor="text1"/>
          <w:lang w:val="en-GB"/>
        </w:rPr>
        <w:t xml:space="preserve">; </w:t>
      </w:r>
      <w:r w:rsidR="007C2AFB" w:rsidRPr="0FE23878">
        <w:rPr>
          <w:rStyle w:val="eop"/>
          <w:rFonts w:eastAsiaTheme="majorEastAsia" w:cstheme="minorBidi"/>
          <w:color w:val="000000" w:themeColor="text1"/>
          <w:lang w:val="en-GB"/>
        </w:rPr>
        <w:t xml:space="preserve">and </w:t>
      </w:r>
      <w:r w:rsidR="007C2AFB" w:rsidRPr="0FE23878">
        <w:rPr>
          <w:rStyle w:val="normaltextrun"/>
          <w:rFonts w:eastAsiaTheme="majorEastAsia" w:cstheme="minorBidi"/>
          <w:lang w:val="en-GB"/>
        </w:rPr>
        <w:t>Output 5.3</w:t>
      </w:r>
      <w:r w:rsidR="00E26428" w:rsidRPr="0FE23878">
        <w:rPr>
          <w:rStyle w:val="normaltextrun"/>
          <w:rFonts w:eastAsiaTheme="majorEastAsia" w:cstheme="minorBidi"/>
          <w:lang w:val="en-GB"/>
        </w:rPr>
        <w:t>:</w:t>
      </w:r>
      <w:r w:rsidR="007C2AFB" w:rsidRPr="0FE23878">
        <w:rPr>
          <w:rStyle w:val="normaltextrun"/>
          <w:rFonts w:eastAsiaTheme="majorEastAsia" w:cstheme="minorBidi"/>
          <w:lang w:val="en-GB"/>
        </w:rPr>
        <w:t xml:space="preserve"> Participation in, and contribution to Integrated Program Community of Practice ensured. </w:t>
      </w:r>
    </w:p>
    <w:p w14:paraId="132DB91B" w14:textId="1B4497DA" w:rsidR="004B21E4" w:rsidRPr="002315B8" w:rsidRDefault="00FB59BE" w:rsidP="00727B60">
      <w:pPr>
        <w:pStyle w:val="BodyText1"/>
        <w:rPr>
          <w:lang w:val="en-GB"/>
        </w:rPr>
      </w:pPr>
      <w:bookmarkStart w:id="27" w:name="_Hlk165652888"/>
      <w:r w:rsidRPr="002315B8">
        <w:rPr>
          <w:rStyle w:val="normaltextrun"/>
          <w:rFonts w:cstheme="minorHAnsi"/>
          <w:b/>
          <w:bCs/>
          <w:color w:val="000000" w:themeColor="text1"/>
          <w:kern w:val="0"/>
          <w:lang w:bidi="lo-LA"/>
        </w:rPr>
        <w:t xml:space="preserve">Component 6: Project </w:t>
      </w:r>
      <w:r w:rsidR="00135517" w:rsidRPr="002315B8">
        <w:rPr>
          <w:rStyle w:val="normaltextrun"/>
          <w:rFonts w:cstheme="minorHAnsi"/>
          <w:b/>
          <w:bCs/>
          <w:color w:val="000000" w:themeColor="text1"/>
          <w:kern w:val="0"/>
          <w:lang w:bidi="lo-LA"/>
        </w:rPr>
        <w:t>monitoring</w:t>
      </w:r>
      <w:r w:rsidRPr="002315B8">
        <w:rPr>
          <w:rStyle w:val="normaltextrun"/>
          <w:rFonts w:cstheme="minorHAnsi"/>
          <w:b/>
          <w:bCs/>
          <w:color w:val="000000" w:themeColor="text1"/>
          <w:kern w:val="0"/>
          <w:lang w:bidi="lo-LA"/>
        </w:rPr>
        <w:t>, evaluation and reporting ensured</w:t>
      </w:r>
      <w:r w:rsidRPr="002315B8">
        <w:rPr>
          <w:kern w:val="0"/>
          <w:lang w:bidi="lo-LA"/>
        </w:rPr>
        <w:t xml:space="preserve">. </w:t>
      </w:r>
      <w:r w:rsidR="007D4150" w:rsidRPr="002315B8">
        <w:rPr>
          <w:kern w:val="0"/>
          <w:lang w:bidi="lo-LA"/>
        </w:rPr>
        <w:t>This component</w:t>
      </w:r>
      <w:r w:rsidR="009E2F9C" w:rsidRPr="002315B8">
        <w:rPr>
          <w:kern w:val="0"/>
          <w:lang w:bidi="lo-LA"/>
        </w:rPr>
        <w:t xml:space="preserve"> has one </w:t>
      </w:r>
      <w:r w:rsidR="00CE3886" w:rsidRPr="002315B8">
        <w:rPr>
          <w:kern w:val="0"/>
          <w:lang w:bidi="lo-LA"/>
        </w:rPr>
        <w:t>output</w:t>
      </w:r>
      <w:r w:rsidR="00E26428" w:rsidRPr="002315B8">
        <w:rPr>
          <w:kern w:val="0"/>
          <w:lang w:bidi="lo-LA"/>
        </w:rPr>
        <w:t>.</w:t>
      </w:r>
      <w:r w:rsidR="009E2F9C" w:rsidRPr="002315B8">
        <w:rPr>
          <w:kern w:val="0"/>
          <w:lang w:bidi="lo-LA"/>
        </w:rPr>
        <w:t xml:space="preserve"> </w:t>
      </w:r>
      <w:r w:rsidR="00CE3886" w:rsidRPr="002315B8">
        <w:rPr>
          <w:rStyle w:val="normaltextrun"/>
          <w:rFonts w:cstheme="minorHAnsi"/>
          <w:color w:val="000000" w:themeColor="text1"/>
          <w:kern w:val="0"/>
          <w:lang w:bidi="lo-LA"/>
        </w:rPr>
        <w:t>Output 6.1</w:t>
      </w:r>
      <w:r w:rsidR="00E26428" w:rsidRPr="002315B8">
        <w:rPr>
          <w:rStyle w:val="normaltextrun"/>
          <w:rFonts w:cstheme="minorHAnsi"/>
          <w:color w:val="000000" w:themeColor="text1"/>
          <w:kern w:val="0"/>
          <w:lang w:bidi="lo-LA"/>
        </w:rPr>
        <w:t>:</w:t>
      </w:r>
      <w:r w:rsidR="00CE3886" w:rsidRPr="002315B8">
        <w:rPr>
          <w:rStyle w:val="normaltextrun"/>
          <w:rFonts w:cstheme="minorHAnsi"/>
          <w:color w:val="000000" w:themeColor="text1"/>
          <w:kern w:val="0"/>
          <w:lang w:bidi="lo-LA"/>
        </w:rPr>
        <w:t xml:space="preserve"> Project monitoring and reporting. </w:t>
      </w:r>
      <w:bookmarkEnd w:id="26"/>
    </w:p>
    <w:p w14:paraId="6C6468CE" w14:textId="536DA2FB" w:rsidR="005032F3" w:rsidRPr="002315B8" w:rsidRDefault="00595C3E">
      <w:pPr>
        <w:pStyle w:val="Heading1"/>
      </w:pPr>
      <w:bookmarkStart w:id="28" w:name="_Toc165652825"/>
      <w:bookmarkStart w:id="29" w:name="_Hlk161839525"/>
      <w:bookmarkEnd w:id="27"/>
      <w:r w:rsidRPr="002315B8">
        <w:t xml:space="preserve">Participation </w:t>
      </w:r>
      <w:r w:rsidR="00B847ED" w:rsidRPr="002315B8">
        <w:t>implementation</w:t>
      </w:r>
      <w:bookmarkEnd w:id="28"/>
      <w:r w:rsidR="00B847ED" w:rsidRPr="002315B8">
        <w:t xml:space="preserve"> </w:t>
      </w:r>
    </w:p>
    <w:p w14:paraId="7AFABE4F" w14:textId="040FC88E" w:rsidR="009860E8" w:rsidRPr="002315B8" w:rsidRDefault="009860E8" w:rsidP="00727B60">
      <w:pPr>
        <w:pStyle w:val="BodyText1"/>
        <w:rPr>
          <w:lang w:val="en-GB"/>
        </w:rPr>
      </w:pPr>
      <w:bookmarkStart w:id="30" w:name="_Hlk161834426"/>
      <w:bookmarkEnd w:id="29"/>
      <w:r w:rsidRPr="002315B8">
        <w:rPr>
          <w:lang w:val="en-GB"/>
        </w:rPr>
        <w:t xml:space="preserve">This </w:t>
      </w:r>
      <w:r w:rsidR="00264B62" w:rsidRPr="002315B8">
        <w:rPr>
          <w:lang w:val="en-GB"/>
        </w:rPr>
        <w:t>PF</w:t>
      </w:r>
      <w:r w:rsidRPr="002315B8">
        <w:rPr>
          <w:lang w:val="en-GB"/>
        </w:rPr>
        <w:t xml:space="preserve"> will </w:t>
      </w:r>
      <w:r w:rsidR="003D458E" w:rsidRPr="002315B8">
        <w:rPr>
          <w:lang w:val="en-GB"/>
        </w:rPr>
        <w:t>be implemented</w:t>
      </w:r>
      <w:r w:rsidRPr="002315B8">
        <w:rPr>
          <w:lang w:val="en-GB"/>
        </w:rPr>
        <w:t xml:space="preserve"> in</w:t>
      </w:r>
      <w:r w:rsidR="003D458E" w:rsidRPr="002315B8">
        <w:rPr>
          <w:lang w:val="en-GB"/>
        </w:rPr>
        <w:t xml:space="preserve"> parallel</w:t>
      </w:r>
      <w:r w:rsidRPr="002315B8">
        <w:rPr>
          <w:lang w:val="en-GB"/>
        </w:rPr>
        <w:t xml:space="preserve"> with the </w:t>
      </w:r>
      <w:r w:rsidR="003D458E" w:rsidRPr="002315B8">
        <w:rPr>
          <w:lang w:val="en-GB"/>
        </w:rPr>
        <w:t xml:space="preserve">project’s </w:t>
      </w:r>
      <w:r w:rsidR="00B06DB9" w:rsidRPr="002315B8">
        <w:rPr>
          <w:lang w:val="en-GB"/>
        </w:rPr>
        <w:t xml:space="preserve">Environmental and Social Management </w:t>
      </w:r>
      <w:r w:rsidR="000F08B8" w:rsidRPr="002315B8">
        <w:rPr>
          <w:lang w:val="en-GB"/>
        </w:rPr>
        <w:t xml:space="preserve">Framework </w:t>
      </w:r>
      <w:r w:rsidR="00B06DB9" w:rsidRPr="002315B8">
        <w:rPr>
          <w:lang w:val="en-GB"/>
        </w:rPr>
        <w:t>(</w:t>
      </w:r>
      <w:r w:rsidR="003D458E" w:rsidRPr="002315B8">
        <w:rPr>
          <w:lang w:val="en-GB"/>
        </w:rPr>
        <w:t>ESMF</w:t>
      </w:r>
      <w:r w:rsidR="00B06DB9" w:rsidRPr="002315B8">
        <w:rPr>
          <w:lang w:val="en-GB"/>
        </w:rPr>
        <w:t>)</w:t>
      </w:r>
      <w:r w:rsidR="003D458E" w:rsidRPr="002315B8">
        <w:rPr>
          <w:lang w:val="en-GB"/>
        </w:rPr>
        <w:t xml:space="preserve">, </w:t>
      </w:r>
      <w:r w:rsidR="00B06DB9" w:rsidRPr="002315B8">
        <w:rPr>
          <w:lang w:val="en-GB"/>
        </w:rPr>
        <w:t xml:space="preserve">Livelihoods </w:t>
      </w:r>
      <w:r w:rsidR="0095605D" w:rsidRPr="002315B8">
        <w:rPr>
          <w:lang w:val="en-GB"/>
        </w:rPr>
        <w:t xml:space="preserve">Action </w:t>
      </w:r>
      <w:r w:rsidR="000F08B8" w:rsidRPr="002315B8">
        <w:rPr>
          <w:lang w:val="en-GB"/>
        </w:rPr>
        <w:t xml:space="preserve">Framework </w:t>
      </w:r>
      <w:r w:rsidR="00B06DB9" w:rsidRPr="002315B8">
        <w:rPr>
          <w:lang w:val="en-GB"/>
        </w:rPr>
        <w:t>(</w:t>
      </w:r>
      <w:r w:rsidR="003D458E" w:rsidRPr="002315B8">
        <w:rPr>
          <w:lang w:val="en-GB"/>
        </w:rPr>
        <w:t>LAF</w:t>
      </w:r>
      <w:r w:rsidR="00B06DB9" w:rsidRPr="002315B8">
        <w:rPr>
          <w:lang w:val="en-GB"/>
        </w:rPr>
        <w:t>)</w:t>
      </w:r>
      <w:r w:rsidR="003D458E" w:rsidRPr="002315B8">
        <w:rPr>
          <w:lang w:val="en-GB"/>
        </w:rPr>
        <w:t xml:space="preserve">, </w:t>
      </w:r>
      <w:r w:rsidR="00B06DB9" w:rsidRPr="002315B8">
        <w:rPr>
          <w:lang w:val="en-GB"/>
        </w:rPr>
        <w:t>Stakeholder Engagement Plan (SEP)</w:t>
      </w:r>
      <w:r w:rsidR="003D458E" w:rsidRPr="002315B8">
        <w:rPr>
          <w:lang w:val="en-GB"/>
        </w:rPr>
        <w:t>,</w:t>
      </w:r>
      <w:r w:rsidR="000F08B8" w:rsidRPr="002315B8">
        <w:rPr>
          <w:lang w:val="en-GB"/>
        </w:rPr>
        <w:t xml:space="preserve"> and</w:t>
      </w:r>
      <w:r w:rsidR="003D458E" w:rsidRPr="002315B8">
        <w:rPr>
          <w:lang w:val="en-GB"/>
        </w:rPr>
        <w:t xml:space="preserve"> </w:t>
      </w:r>
      <w:r w:rsidR="00B06DB9" w:rsidRPr="002315B8">
        <w:rPr>
          <w:lang w:val="en-GB"/>
        </w:rPr>
        <w:t>Gender Action Plan (</w:t>
      </w:r>
      <w:r w:rsidR="003D458E" w:rsidRPr="002315B8">
        <w:rPr>
          <w:lang w:val="en-GB"/>
        </w:rPr>
        <w:t>GAP</w:t>
      </w:r>
      <w:r w:rsidR="00B06DB9" w:rsidRPr="002315B8">
        <w:rPr>
          <w:lang w:val="en-GB"/>
        </w:rPr>
        <w:t>)</w:t>
      </w:r>
      <w:r w:rsidR="00264B62" w:rsidRPr="002315B8">
        <w:rPr>
          <w:lang w:val="en-GB"/>
        </w:rPr>
        <w:t xml:space="preserve">. The SEP </w:t>
      </w:r>
      <w:r w:rsidRPr="002315B8">
        <w:rPr>
          <w:lang w:val="en-GB"/>
        </w:rPr>
        <w:t>outline</w:t>
      </w:r>
      <w:r w:rsidR="00264B62" w:rsidRPr="002315B8">
        <w:rPr>
          <w:lang w:val="en-GB"/>
        </w:rPr>
        <w:t>s</w:t>
      </w:r>
      <w:r w:rsidRPr="002315B8">
        <w:rPr>
          <w:lang w:val="en-GB"/>
        </w:rPr>
        <w:t xml:space="preserve"> </w:t>
      </w:r>
      <w:bookmarkEnd w:id="30"/>
      <w:r w:rsidRPr="002315B8">
        <w:rPr>
          <w:lang w:val="en-GB"/>
        </w:rPr>
        <w:t>a structured approach to engaging various stakeholders meaningfully, effectively and inclusively throughout the project life cycle. It serves as a road</w:t>
      </w:r>
      <w:r w:rsidR="005B0B8B" w:rsidRPr="002315B8">
        <w:rPr>
          <w:lang w:val="en-GB"/>
        </w:rPr>
        <w:t xml:space="preserve"> </w:t>
      </w:r>
      <w:r w:rsidRPr="002315B8">
        <w:rPr>
          <w:lang w:val="en-GB"/>
        </w:rPr>
        <w:t xml:space="preserve">map for communication, collaboration and decision-making with individuals or groups who may be affected by or can influence the project's success. The SEP aims to ensure that projects are designed and implemented in a way that is inclusive, responsive and sustainable, and </w:t>
      </w:r>
      <w:r w:rsidR="00993FEB" w:rsidRPr="002315B8">
        <w:rPr>
          <w:lang w:val="en-GB"/>
        </w:rPr>
        <w:t>promotes</w:t>
      </w:r>
      <w:r w:rsidRPr="002315B8">
        <w:rPr>
          <w:lang w:val="en-GB"/>
        </w:rPr>
        <w:t xml:space="preserve"> positive social and environmental outcomes for all stakeholders involved. </w:t>
      </w:r>
    </w:p>
    <w:p w14:paraId="19CC18FB" w14:textId="50B587CB" w:rsidR="00F7402D" w:rsidRPr="002315B8" w:rsidRDefault="00F7402D" w:rsidP="007E5B69">
      <w:pPr>
        <w:pStyle w:val="Heading2"/>
      </w:pPr>
      <w:bookmarkStart w:id="31" w:name="_Toc165652826"/>
      <w:r w:rsidRPr="002315B8">
        <w:t>Assessment</w:t>
      </w:r>
      <w:bookmarkEnd w:id="31"/>
      <w:r w:rsidRPr="002315B8">
        <w:t xml:space="preserve"> </w:t>
      </w:r>
    </w:p>
    <w:p w14:paraId="63C0606A" w14:textId="1A4756F7" w:rsidR="005032F3" w:rsidRPr="002315B8" w:rsidRDefault="00D37A0B" w:rsidP="00727B60">
      <w:pPr>
        <w:pStyle w:val="BodyText1"/>
        <w:rPr>
          <w:lang w:val="en-GB"/>
        </w:rPr>
      </w:pPr>
      <w:r w:rsidRPr="002315B8">
        <w:rPr>
          <w:lang w:val="en-GB"/>
        </w:rPr>
        <w:t xml:space="preserve">The Project has conducted </w:t>
      </w:r>
      <w:r w:rsidR="002843E7" w:rsidRPr="002315B8">
        <w:rPr>
          <w:lang w:val="en-GB"/>
        </w:rPr>
        <w:t xml:space="preserve">a </w:t>
      </w:r>
      <w:r w:rsidRPr="002315B8">
        <w:rPr>
          <w:lang w:val="en-GB"/>
        </w:rPr>
        <w:t>social and environmental</w:t>
      </w:r>
      <w:r w:rsidR="00F92441" w:rsidRPr="002315B8">
        <w:rPr>
          <w:lang w:val="en-GB"/>
        </w:rPr>
        <w:t xml:space="preserve"> screening </w:t>
      </w:r>
      <w:r w:rsidR="00CA70B3" w:rsidRPr="002315B8">
        <w:rPr>
          <w:lang w:val="en-GB"/>
        </w:rPr>
        <w:t>p</w:t>
      </w:r>
      <w:r w:rsidR="00F92441" w:rsidRPr="002315B8">
        <w:rPr>
          <w:lang w:val="en-GB"/>
        </w:rPr>
        <w:t>rocedure</w:t>
      </w:r>
      <w:r w:rsidRPr="002315B8">
        <w:rPr>
          <w:lang w:val="en-GB"/>
        </w:rPr>
        <w:t>, consult</w:t>
      </w:r>
      <w:r w:rsidR="002843E7" w:rsidRPr="002315B8">
        <w:rPr>
          <w:lang w:val="en-GB"/>
        </w:rPr>
        <w:t>ing</w:t>
      </w:r>
      <w:r w:rsidR="005032F3" w:rsidRPr="002315B8">
        <w:rPr>
          <w:lang w:val="en-GB"/>
        </w:rPr>
        <w:t xml:space="preserve"> and </w:t>
      </w:r>
      <w:r w:rsidR="002843E7" w:rsidRPr="002315B8">
        <w:rPr>
          <w:lang w:val="en-GB"/>
        </w:rPr>
        <w:t xml:space="preserve">engaging </w:t>
      </w:r>
      <w:r w:rsidR="005032F3" w:rsidRPr="002315B8">
        <w:rPr>
          <w:lang w:val="en-GB"/>
        </w:rPr>
        <w:t>with 44 communities to provide basic information about the project. Consultations were conducted to understand the socio</w:t>
      </w:r>
      <w:r w:rsidR="002843E7" w:rsidRPr="002315B8">
        <w:rPr>
          <w:lang w:val="en-GB"/>
        </w:rPr>
        <w:t>-</w:t>
      </w:r>
      <w:r w:rsidR="005032F3" w:rsidRPr="002315B8">
        <w:rPr>
          <w:lang w:val="en-GB"/>
        </w:rPr>
        <w:t xml:space="preserve">economic situation and available livelihood resources in the target areas. </w:t>
      </w:r>
      <w:r w:rsidR="001B147A" w:rsidRPr="002315B8">
        <w:rPr>
          <w:lang w:val="en-GB"/>
        </w:rPr>
        <w:t xml:space="preserve">The project identified that most </w:t>
      </w:r>
      <w:r w:rsidR="002843E7" w:rsidRPr="002315B8">
        <w:rPr>
          <w:lang w:val="en-GB"/>
        </w:rPr>
        <w:t>people</w:t>
      </w:r>
      <w:r w:rsidR="001B147A" w:rsidRPr="002315B8">
        <w:rPr>
          <w:lang w:val="en-GB"/>
        </w:rPr>
        <w:t xml:space="preserve"> </w:t>
      </w:r>
      <w:r w:rsidR="00FE0DE7" w:rsidRPr="002315B8">
        <w:rPr>
          <w:lang w:val="en-GB"/>
        </w:rPr>
        <w:t xml:space="preserve">that potentially could be negatively </w:t>
      </w:r>
      <w:r w:rsidR="001B147A" w:rsidRPr="002315B8">
        <w:rPr>
          <w:lang w:val="en-GB"/>
        </w:rPr>
        <w:t xml:space="preserve">affected </w:t>
      </w:r>
      <w:r w:rsidR="00FE0DE7" w:rsidRPr="002315B8">
        <w:rPr>
          <w:lang w:val="en-GB"/>
        </w:rPr>
        <w:t xml:space="preserve">by project activities </w:t>
      </w:r>
      <w:r w:rsidR="001B147A" w:rsidRPr="002315B8">
        <w:rPr>
          <w:lang w:val="en-GB"/>
        </w:rPr>
        <w:t>belong to various ethnic groups</w:t>
      </w:r>
      <w:r w:rsidR="006F271F" w:rsidRPr="002315B8">
        <w:rPr>
          <w:lang w:val="en-GB"/>
        </w:rPr>
        <w:t xml:space="preserve">, which </w:t>
      </w:r>
      <w:r w:rsidR="001B147A" w:rsidRPr="002315B8">
        <w:rPr>
          <w:lang w:val="en-GB"/>
        </w:rPr>
        <w:t xml:space="preserve">share similar characteristics </w:t>
      </w:r>
      <w:r w:rsidR="002843E7" w:rsidRPr="002315B8">
        <w:rPr>
          <w:lang w:val="en-GB"/>
        </w:rPr>
        <w:t>to</w:t>
      </w:r>
      <w:r w:rsidR="001B147A" w:rsidRPr="002315B8">
        <w:rPr>
          <w:lang w:val="en-GB"/>
        </w:rPr>
        <w:t xml:space="preserve"> </w:t>
      </w:r>
      <w:r w:rsidR="002843E7" w:rsidRPr="002315B8">
        <w:rPr>
          <w:lang w:val="en-GB"/>
        </w:rPr>
        <w:t>indigenous</w:t>
      </w:r>
      <w:r w:rsidR="001B147A" w:rsidRPr="002315B8">
        <w:rPr>
          <w:lang w:val="en-GB"/>
        </w:rPr>
        <w:t xml:space="preserve"> people </w:t>
      </w:r>
      <w:r w:rsidR="002843E7" w:rsidRPr="002315B8">
        <w:rPr>
          <w:lang w:val="en-GB"/>
        </w:rPr>
        <w:t xml:space="preserve">as </w:t>
      </w:r>
      <w:r w:rsidR="001B147A" w:rsidRPr="002315B8">
        <w:rPr>
          <w:lang w:val="en-GB"/>
        </w:rPr>
        <w:t>defined by UNDP SES</w:t>
      </w:r>
      <w:r w:rsidR="002C0C99" w:rsidRPr="002315B8">
        <w:rPr>
          <w:lang w:val="en-GB"/>
        </w:rPr>
        <w:t xml:space="preserve"> </w:t>
      </w:r>
      <w:r w:rsidR="00695390" w:rsidRPr="002315B8">
        <w:rPr>
          <w:lang w:val="en-GB"/>
        </w:rPr>
        <w:t xml:space="preserve">Standard </w:t>
      </w:r>
      <w:r w:rsidR="001B147A" w:rsidRPr="002315B8">
        <w:rPr>
          <w:lang w:val="en-GB"/>
        </w:rPr>
        <w:t xml:space="preserve">6 on </w:t>
      </w:r>
      <w:r w:rsidR="002843E7" w:rsidRPr="002315B8">
        <w:rPr>
          <w:lang w:val="en-GB"/>
        </w:rPr>
        <w:t>indigenous</w:t>
      </w:r>
      <w:r w:rsidR="001B147A" w:rsidRPr="002315B8">
        <w:rPr>
          <w:lang w:val="en-GB"/>
        </w:rPr>
        <w:t xml:space="preserve"> peoples. </w:t>
      </w:r>
      <w:r w:rsidR="005032F3" w:rsidRPr="002315B8">
        <w:rPr>
          <w:lang w:val="en-GB"/>
        </w:rPr>
        <w:t>The</w:t>
      </w:r>
      <w:r w:rsidR="001B147A" w:rsidRPr="002315B8">
        <w:rPr>
          <w:lang w:val="en-GB"/>
        </w:rPr>
        <w:t xml:space="preserve"> consulted </w:t>
      </w:r>
      <w:r w:rsidR="005032F3" w:rsidRPr="002315B8">
        <w:rPr>
          <w:lang w:val="en-GB"/>
        </w:rPr>
        <w:t xml:space="preserve">communities were engaged in the inception workshop and during field missions. </w:t>
      </w:r>
      <w:r w:rsidR="002843E7" w:rsidRPr="002315B8">
        <w:rPr>
          <w:lang w:val="en-GB"/>
        </w:rPr>
        <w:t xml:space="preserve">Focus group discussions </w:t>
      </w:r>
      <w:r w:rsidR="001B147A" w:rsidRPr="002315B8">
        <w:rPr>
          <w:lang w:val="en-GB"/>
        </w:rPr>
        <w:t>(FGD</w:t>
      </w:r>
      <w:r w:rsidR="002843E7" w:rsidRPr="002315B8">
        <w:rPr>
          <w:lang w:val="en-GB"/>
        </w:rPr>
        <w:t>s</w:t>
      </w:r>
      <w:r w:rsidR="005032F3" w:rsidRPr="002315B8">
        <w:rPr>
          <w:lang w:val="en-GB"/>
        </w:rPr>
        <w:t xml:space="preserve">) </w:t>
      </w:r>
      <w:r w:rsidR="002843E7" w:rsidRPr="002315B8">
        <w:rPr>
          <w:lang w:val="en-GB"/>
        </w:rPr>
        <w:t xml:space="preserve">were </w:t>
      </w:r>
      <w:r w:rsidR="005032F3" w:rsidRPr="002315B8">
        <w:rPr>
          <w:lang w:val="en-GB"/>
        </w:rPr>
        <w:t>categorized into four types of community characteristics: (1) village authority group</w:t>
      </w:r>
      <w:r w:rsidR="002843E7" w:rsidRPr="002315B8">
        <w:rPr>
          <w:lang w:val="en-GB"/>
        </w:rPr>
        <w:t xml:space="preserve">; </w:t>
      </w:r>
      <w:r w:rsidR="005032F3" w:rsidRPr="002315B8">
        <w:rPr>
          <w:lang w:val="en-GB"/>
        </w:rPr>
        <w:t>(2) general women's group</w:t>
      </w:r>
      <w:r w:rsidR="002843E7" w:rsidRPr="002315B8">
        <w:rPr>
          <w:lang w:val="en-GB"/>
        </w:rPr>
        <w:t xml:space="preserve">; </w:t>
      </w:r>
      <w:r w:rsidR="005032F3" w:rsidRPr="002315B8">
        <w:rPr>
          <w:lang w:val="en-GB"/>
        </w:rPr>
        <w:t>(3) general men's group</w:t>
      </w:r>
      <w:r w:rsidR="002843E7" w:rsidRPr="002315B8">
        <w:rPr>
          <w:lang w:val="en-GB"/>
        </w:rPr>
        <w:t xml:space="preserve">; </w:t>
      </w:r>
      <w:r w:rsidR="005032F3" w:rsidRPr="002315B8">
        <w:rPr>
          <w:lang w:val="en-GB"/>
        </w:rPr>
        <w:t>and (4) vulnerable group. The vulnerable group comprised representatives of households that have insufficient income generation for sustaining livelihoods, insufficient rice production for consumption, female heads of households, limited labo</w:t>
      </w:r>
      <w:r w:rsidR="002843E7" w:rsidRPr="002315B8">
        <w:rPr>
          <w:lang w:val="en-GB"/>
        </w:rPr>
        <w:t>u</w:t>
      </w:r>
      <w:r w:rsidR="005032F3" w:rsidRPr="002315B8">
        <w:rPr>
          <w:lang w:val="en-GB"/>
        </w:rPr>
        <w:t xml:space="preserve">r in households, </w:t>
      </w:r>
      <w:r w:rsidR="002843E7" w:rsidRPr="002315B8">
        <w:rPr>
          <w:lang w:val="en-GB"/>
        </w:rPr>
        <w:t xml:space="preserve">or </w:t>
      </w:r>
      <w:r w:rsidR="005032F3" w:rsidRPr="002315B8">
        <w:rPr>
          <w:lang w:val="en-GB"/>
        </w:rPr>
        <w:t>disabled individuals in their families.</w:t>
      </w:r>
    </w:p>
    <w:p w14:paraId="4AFB45AC" w14:textId="728A47A8" w:rsidR="00B765E8" w:rsidRPr="002315B8" w:rsidRDefault="006F271F" w:rsidP="00727B60">
      <w:pPr>
        <w:pStyle w:val="BodyText1"/>
        <w:rPr>
          <w:lang w:val="en-GB"/>
        </w:rPr>
      </w:pPr>
      <w:r w:rsidRPr="002315B8">
        <w:rPr>
          <w:lang w:val="en-GB"/>
        </w:rPr>
        <w:t>Due to</w:t>
      </w:r>
      <w:r w:rsidR="005032F3" w:rsidRPr="002315B8">
        <w:rPr>
          <w:lang w:val="en-GB"/>
        </w:rPr>
        <w:t xml:space="preserve"> the </w:t>
      </w:r>
      <w:r w:rsidRPr="002315B8">
        <w:rPr>
          <w:lang w:val="en-GB"/>
        </w:rPr>
        <w:t xml:space="preserve">current </w:t>
      </w:r>
      <w:r w:rsidR="005032F3" w:rsidRPr="002315B8">
        <w:rPr>
          <w:lang w:val="en-GB"/>
        </w:rPr>
        <w:t xml:space="preserve">social and cultural situations of ethnic communities in the target areas, decision-making is normatively dominated by men and the elderly. Therefore, there is a lack of representation from </w:t>
      </w:r>
      <w:r w:rsidR="00FE0DE7" w:rsidRPr="002315B8">
        <w:rPr>
          <w:lang w:val="en-GB"/>
        </w:rPr>
        <w:t xml:space="preserve">women and </w:t>
      </w:r>
      <w:r w:rsidR="005032F3" w:rsidRPr="002315B8">
        <w:rPr>
          <w:lang w:val="en-GB"/>
        </w:rPr>
        <w:t xml:space="preserve">youth in the PPG-defined group discussions. </w:t>
      </w:r>
      <w:r w:rsidR="00D37A0B" w:rsidRPr="002315B8">
        <w:rPr>
          <w:lang w:val="en-GB"/>
        </w:rPr>
        <w:t>The project,</w:t>
      </w:r>
      <w:r w:rsidRPr="002315B8">
        <w:rPr>
          <w:lang w:val="en-GB"/>
        </w:rPr>
        <w:t xml:space="preserve"> therefore, </w:t>
      </w:r>
      <w:r w:rsidR="00D37A0B" w:rsidRPr="002315B8">
        <w:rPr>
          <w:lang w:val="en-GB"/>
        </w:rPr>
        <w:t xml:space="preserve">will ensure that </w:t>
      </w:r>
      <w:r w:rsidR="005032F3" w:rsidRPr="002315B8">
        <w:rPr>
          <w:lang w:val="en-GB"/>
        </w:rPr>
        <w:t xml:space="preserve">youth, women and vulnerable groups </w:t>
      </w:r>
      <w:r w:rsidR="00D37A0B" w:rsidRPr="002315B8">
        <w:rPr>
          <w:lang w:val="en-GB"/>
        </w:rPr>
        <w:t xml:space="preserve">are </w:t>
      </w:r>
      <w:r w:rsidR="005032F3" w:rsidRPr="002315B8">
        <w:rPr>
          <w:lang w:val="en-GB"/>
        </w:rPr>
        <w:t xml:space="preserve">included in the participation and consultation process to empower them to be part of the decision-making </w:t>
      </w:r>
      <w:r w:rsidR="00D37A0B" w:rsidRPr="002315B8">
        <w:rPr>
          <w:lang w:val="en-GB"/>
        </w:rPr>
        <w:t>processes</w:t>
      </w:r>
      <w:r w:rsidR="005032F3" w:rsidRPr="002315B8">
        <w:rPr>
          <w:lang w:val="en-GB"/>
        </w:rPr>
        <w:t>.</w:t>
      </w:r>
    </w:p>
    <w:p w14:paraId="25A95E43" w14:textId="1D5B6C3B" w:rsidR="00F7402D" w:rsidRPr="002315B8" w:rsidRDefault="00F7402D" w:rsidP="007E5B69">
      <w:pPr>
        <w:pStyle w:val="Heading2"/>
      </w:pPr>
      <w:bookmarkStart w:id="32" w:name="_Toc165652827"/>
      <w:r w:rsidRPr="002315B8">
        <w:t xml:space="preserve">Participation </w:t>
      </w:r>
      <w:r w:rsidR="008E566E" w:rsidRPr="002315B8">
        <w:t>p</w:t>
      </w:r>
      <w:r w:rsidRPr="002315B8">
        <w:t>rocesses</w:t>
      </w:r>
      <w:bookmarkEnd w:id="32"/>
    </w:p>
    <w:p w14:paraId="2DC20470" w14:textId="197A7E59" w:rsidR="00AA68DB" w:rsidRPr="002315B8" w:rsidRDefault="00AA68DB" w:rsidP="00727B60">
      <w:pPr>
        <w:pStyle w:val="BodyText1"/>
        <w:rPr>
          <w:lang w:val="en-GB"/>
        </w:rPr>
      </w:pPr>
      <w:r w:rsidRPr="002315B8">
        <w:rPr>
          <w:lang w:val="en-GB"/>
        </w:rPr>
        <w:t xml:space="preserve">The Project </w:t>
      </w:r>
      <w:r w:rsidR="004E4401" w:rsidRPr="002315B8">
        <w:rPr>
          <w:lang w:val="en-GB"/>
        </w:rPr>
        <w:t xml:space="preserve">has been </w:t>
      </w:r>
      <w:r w:rsidRPr="002315B8">
        <w:rPr>
          <w:lang w:val="en-GB"/>
        </w:rPr>
        <w:t xml:space="preserve">rated Substantial </w:t>
      </w:r>
      <w:r w:rsidR="004E4401" w:rsidRPr="002315B8">
        <w:rPr>
          <w:lang w:val="en-GB"/>
        </w:rPr>
        <w:t xml:space="preserve">Risk </w:t>
      </w:r>
      <w:r w:rsidRPr="002315B8">
        <w:rPr>
          <w:lang w:val="en-GB"/>
        </w:rPr>
        <w:t xml:space="preserve">due to </w:t>
      </w:r>
      <w:r w:rsidR="004E4401" w:rsidRPr="002315B8">
        <w:rPr>
          <w:lang w:val="en-GB"/>
        </w:rPr>
        <w:t xml:space="preserve">the </w:t>
      </w:r>
      <w:r w:rsidRPr="002315B8">
        <w:rPr>
          <w:lang w:val="en-GB"/>
        </w:rPr>
        <w:t>impact on ethnic groups</w:t>
      </w:r>
      <w:r w:rsidR="00FE0DE7" w:rsidRPr="002315B8">
        <w:rPr>
          <w:lang w:val="en-GB"/>
        </w:rPr>
        <w:t xml:space="preserve">. </w:t>
      </w:r>
      <w:r w:rsidR="00993FEB" w:rsidRPr="002315B8">
        <w:rPr>
          <w:lang w:val="en-GB"/>
        </w:rPr>
        <w:t>Since</w:t>
      </w:r>
      <w:r w:rsidR="006D6478" w:rsidRPr="002315B8">
        <w:rPr>
          <w:lang w:val="en-GB"/>
        </w:rPr>
        <w:t xml:space="preserve"> the Project is classified </w:t>
      </w:r>
      <w:r w:rsidR="00993FEB" w:rsidRPr="002315B8">
        <w:rPr>
          <w:lang w:val="en-GB"/>
        </w:rPr>
        <w:t xml:space="preserve">as </w:t>
      </w:r>
      <w:r w:rsidR="006D6478" w:rsidRPr="002315B8">
        <w:rPr>
          <w:lang w:val="en-GB"/>
        </w:rPr>
        <w:t>Substantial</w:t>
      </w:r>
      <w:r w:rsidRPr="002315B8">
        <w:rPr>
          <w:lang w:val="en-GB"/>
        </w:rPr>
        <w:t>, UNDP SES</w:t>
      </w:r>
      <w:r w:rsidR="0018677D" w:rsidRPr="002315B8">
        <w:rPr>
          <w:lang w:val="en-GB"/>
        </w:rPr>
        <w:t xml:space="preserve"> standard</w:t>
      </w:r>
      <w:r w:rsidR="00CA70B3" w:rsidRPr="002315B8">
        <w:rPr>
          <w:lang w:val="en-GB"/>
        </w:rPr>
        <w:t>s</w:t>
      </w:r>
      <w:r w:rsidRPr="002315B8">
        <w:rPr>
          <w:lang w:val="en-GB"/>
        </w:rPr>
        <w:t xml:space="preserve"> require </w:t>
      </w:r>
      <w:r w:rsidR="00CA70B3" w:rsidRPr="002315B8">
        <w:rPr>
          <w:lang w:val="en-GB"/>
        </w:rPr>
        <w:t xml:space="preserve">scoped </w:t>
      </w:r>
      <w:r w:rsidRPr="002315B8">
        <w:rPr>
          <w:lang w:val="en-GB"/>
        </w:rPr>
        <w:t xml:space="preserve">environmental and social impact assessment </w:t>
      </w:r>
      <w:r w:rsidR="004E4401" w:rsidRPr="002315B8">
        <w:rPr>
          <w:lang w:val="en-GB"/>
        </w:rPr>
        <w:t xml:space="preserve">of appropriate scale </w:t>
      </w:r>
      <w:r w:rsidRPr="002315B8">
        <w:rPr>
          <w:lang w:val="en-GB"/>
        </w:rPr>
        <w:t>and elaboration of an</w:t>
      </w:r>
      <w:r w:rsidR="00787623" w:rsidRPr="002315B8">
        <w:rPr>
          <w:lang w:val="en-GB"/>
        </w:rPr>
        <w:t xml:space="preserve"> Ethnic Groups Planning Framework (EGPF)</w:t>
      </w:r>
      <w:r w:rsidRPr="002315B8">
        <w:rPr>
          <w:lang w:val="en-GB"/>
        </w:rPr>
        <w:t xml:space="preserve"> and FPIC processes</w:t>
      </w:r>
      <w:r w:rsidR="00695390" w:rsidRPr="002315B8">
        <w:rPr>
          <w:lang w:val="en-GB"/>
        </w:rPr>
        <w:t>.</w:t>
      </w:r>
      <w:r w:rsidR="00CA70B3" w:rsidRPr="002315B8">
        <w:rPr>
          <w:lang w:val="en-GB"/>
        </w:rPr>
        <w:t xml:space="preserve"> </w:t>
      </w:r>
      <w:r w:rsidR="00695390" w:rsidRPr="002315B8">
        <w:rPr>
          <w:lang w:val="en-GB"/>
        </w:rPr>
        <w:t xml:space="preserve">Targeted </w:t>
      </w:r>
      <w:r w:rsidR="00CA70B3" w:rsidRPr="002315B8">
        <w:rPr>
          <w:lang w:val="en-GB"/>
        </w:rPr>
        <w:t>assessments</w:t>
      </w:r>
      <w:r w:rsidR="00695390" w:rsidRPr="002315B8">
        <w:rPr>
          <w:lang w:val="en-GB"/>
        </w:rPr>
        <w:t xml:space="preserve"> may also be conducted</w:t>
      </w:r>
      <w:r w:rsidR="00CA70B3" w:rsidRPr="002315B8">
        <w:rPr>
          <w:lang w:val="en-GB"/>
        </w:rPr>
        <w:t xml:space="preserve"> to address certain potential </w:t>
      </w:r>
      <w:r w:rsidR="00787623" w:rsidRPr="002315B8">
        <w:rPr>
          <w:lang w:val="en-GB"/>
        </w:rPr>
        <w:t xml:space="preserve">specific </w:t>
      </w:r>
      <w:r w:rsidR="00CA70B3" w:rsidRPr="002315B8">
        <w:rPr>
          <w:lang w:val="en-GB"/>
        </w:rPr>
        <w:t>risks related to ethnic groups spiritual sites and intangible cultural heritage, including traditional knowledge; ethnic group’s traditional forest management and forest despondency</w:t>
      </w:r>
      <w:r w:rsidR="00695390" w:rsidRPr="002315B8">
        <w:rPr>
          <w:lang w:val="en-GB"/>
        </w:rPr>
        <w:t>.</w:t>
      </w:r>
      <w:r w:rsidRPr="002315B8">
        <w:rPr>
          <w:lang w:val="en-GB"/>
        </w:rPr>
        <w:t xml:space="preserve"> The Project has developed an</w:t>
      </w:r>
      <w:r w:rsidR="00787623" w:rsidRPr="002315B8">
        <w:rPr>
          <w:lang w:val="en-GB"/>
        </w:rPr>
        <w:t xml:space="preserve"> EGPF</w:t>
      </w:r>
      <w:r w:rsidRPr="002315B8">
        <w:rPr>
          <w:lang w:val="en-GB"/>
        </w:rPr>
        <w:t xml:space="preserve"> and SEP, which also include </w:t>
      </w:r>
      <w:r w:rsidR="004E4401" w:rsidRPr="002315B8">
        <w:rPr>
          <w:lang w:val="en-GB"/>
        </w:rPr>
        <w:t xml:space="preserve">the </w:t>
      </w:r>
      <w:r w:rsidRPr="002315B8">
        <w:rPr>
          <w:lang w:val="en-GB"/>
        </w:rPr>
        <w:t xml:space="preserve">FPIC </w:t>
      </w:r>
      <w:r w:rsidR="004E4401" w:rsidRPr="002315B8">
        <w:rPr>
          <w:lang w:val="en-GB"/>
        </w:rPr>
        <w:t xml:space="preserve">process </w:t>
      </w:r>
      <w:r w:rsidRPr="002315B8">
        <w:rPr>
          <w:lang w:val="en-GB"/>
        </w:rPr>
        <w:t xml:space="preserve">and meaningful consultation procedures to effectively engage potential </w:t>
      </w:r>
      <w:r w:rsidRPr="002315B8">
        <w:rPr>
          <w:lang w:val="en-GB"/>
        </w:rPr>
        <w:lastRenderedPageBreak/>
        <w:t>economic</w:t>
      </w:r>
      <w:r w:rsidR="004E4401" w:rsidRPr="002315B8">
        <w:rPr>
          <w:lang w:val="en-GB"/>
        </w:rPr>
        <w:t>ally</w:t>
      </w:r>
      <w:r w:rsidRPr="002315B8">
        <w:rPr>
          <w:lang w:val="en-GB"/>
        </w:rPr>
        <w:t xml:space="preserve"> displaced persons. </w:t>
      </w:r>
      <w:r w:rsidR="00CB5F8E" w:rsidRPr="002315B8">
        <w:rPr>
          <w:lang w:val="en-GB"/>
        </w:rPr>
        <w:t>The FPIC processes outlined in Annex 1 and the meaningful consultation described in Annex 2 will enable affected individuals and communities to collaborate with the Project. This collaboration will involve identifying forest areas for conservation and management, mapping, zoning, planning, determining potential access restrictions, agreeing on mutually acceptable levels of resource use, establishing management arrangements, and devising measures/livelihood options to address the impacts on affected communities</w:t>
      </w:r>
      <w:r w:rsidR="00FE0DE7" w:rsidRPr="002315B8">
        <w:rPr>
          <w:lang w:val="en-GB"/>
        </w:rPr>
        <w:t xml:space="preserve"> and </w:t>
      </w:r>
      <w:r w:rsidR="00695390" w:rsidRPr="002315B8">
        <w:rPr>
          <w:lang w:val="en-GB"/>
        </w:rPr>
        <w:t>individuals</w:t>
      </w:r>
      <w:r w:rsidR="00CB5F8E" w:rsidRPr="002315B8">
        <w:rPr>
          <w:lang w:val="en-GB"/>
        </w:rPr>
        <w:t xml:space="preserve">. </w:t>
      </w:r>
      <w:r w:rsidRPr="002315B8">
        <w:rPr>
          <w:lang w:val="en-GB"/>
        </w:rPr>
        <w:t>During this process, the Project and affected communit</w:t>
      </w:r>
      <w:r w:rsidR="00FE0DE7" w:rsidRPr="002315B8">
        <w:rPr>
          <w:lang w:val="en-GB"/>
        </w:rPr>
        <w:t>ies</w:t>
      </w:r>
      <w:r w:rsidRPr="002315B8">
        <w:rPr>
          <w:lang w:val="en-GB"/>
        </w:rPr>
        <w:t xml:space="preserve"> will also identify areas for co-management as it is expected that some of the identified forest </w:t>
      </w:r>
      <w:r w:rsidR="00993FEB" w:rsidRPr="002315B8">
        <w:rPr>
          <w:lang w:val="en-GB"/>
        </w:rPr>
        <w:t>landscape</w:t>
      </w:r>
      <w:r w:rsidRPr="002315B8">
        <w:rPr>
          <w:lang w:val="en-GB"/>
        </w:rPr>
        <w:t xml:space="preserve"> areas will </w:t>
      </w:r>
      <w:r w:rsidR="00CB5F8E" w:rsidRPr="002315B8">
        <w:rPr>
          <w:lang w:val="en-GB"/>
        </w:rPr>
        <w:t xml:space="preserve">contain </w:t>
      </w:r>
      <w:r w:rsidRPr="002315B8">
        <w:rPr>
          <w:lang w:val="en-GB"/>
        </w:rPr>
        <w:t>plots that are currently used by the communities</w:t>
      </w:r>
      <w:r w:rsidR="00A648BB" w:rsidRPr="002315B8">
        <w:rPr>
          <w:lang w:val="en-GB"/>
        </w:rPr>
        <w:t xml:space="preserve"> (such as paddy fields inside primary forest landscapes)</w:t>
      </w:r>
      <w:r w:rsidR="00AB5A1B" w:rsidRPr="002315B8">
        <w:rPr>
          <w:lang w:val="en-GB"/>
        </w:rPr>
        <w:t>.</w:t>
      </w:r>
      <w:r w:rsidRPr="002315B8">
        <w:rPr>
          <w:lang w:val="en-GB"/>
        </w:rPr>
        <w:t xml:space="preserve"> </w:t>
      </w:r>
      <w:r w:rsidR="00AB5A1B" w:rsidRPr="002315B8">
        <w:rPr>
          <w:lang w:val="en-GB"/>
        </w:rPr>
        <w:t xml:space="preserve">The </w:t>
      </w:r>
      <w:r w:rsidR="00CB5F8E" w:rsidRPr="002315B8">
        <w:rPr>
          <w:lang w:val="en-GB"/>
        </w:rPr>
        <w:t>Project</w:t>
      </w:r>
      <w:r w:rsidRPr="002315B8">
        <w:rPr>
          <w:lang w:val="en-GB"/>
        </w:rPr>
        <w:t xml:space="preserve"> can </w:t>
      </w:r>
      <w:r w:rsidR="00AB5A1B" w:rsidRPr="002315B8">
        <w:rPr>
          <w:lang w:val="en-GB"/>
        </w:rPr>
        <w:t xml:space="preserve">then </w:t>
      </w:r>
      <w:r w:rsidRPr="002315B8">
        <w:rPr>
          <w:lang w:val="en-GB"/>
        </w:rPr>
        <w:t xml:space="preserve">include </w:t>
      </w:r>
      <w:r w:rsidR="00AB5A1B" w:rsidRPr="002315B8">
        <w:rPr>
          <w:lang w:val="en-GB"/>
        </w:rPr>
        <w:t xml:space="preserve">these areas </w:t>
      </w:r>
      <w:r w:rsidRPr="002315B8">
        <w:rPr>
          <w:lang w:val="en-GB"/>
        </w:rPr>
        <w:t>in its management/protected targets</w:t>
      </w:r>
      <w:r w:rsidR="00CB5F8E" w:rsidRPr="002315B8">
        <w:rPr>
          <w:lang w:val="en-GB"/>
        </w:rPr>
        <w:t>.</w:t>
      </w:r>
    </w:p>
    <w:p w14:paraId="54990604" w14:textId="0B4DDECC" w:rsidR="00197AEF" w:rsidRPr="002315B8" w:rsidRDefault="00197AEF" w:rsidP="00565993">
      <w:pPr>
        <w:pStyle w:val="BodyText1"/>
      </w:pPr>
      <w:r w:rsidRPr="0FE23878">
        <w:rPr>
          <w:rStyle w:val="cf01"/>
          <w:rFonts w:asciiTheme="minorHAnsi" w:eastAsiaTheme="minorEastAsia" w:hAnsiTheme="minorHAnsi" w:cs="Arial"/>
          <w:color w:val="auto"/>
          <w:sz w:val="22"/>
          <w:szCs w:val="22"/>
          <w:shd w:val="clear" w:color="auto" w:fill="auto"/>
          <w:lang w:val="en-GB"/>
        </w:rPr>
        <w:t xml:space="preserve">FPIC safeguards the collective rights of ethnic groups, ensuring their self-determination, consultation and participation in decisions affecting them, especially regarding their lands and </w:t>
      </w:r>
      <w:r w:rsidR="00787623" w:rsidRPr="0FE23878">
        <w:rPr>
          <w:rStyle w:val="cf01"/>
          <w:rFonts w:asciiTheme="minorHAnsi" w:eastAsiaTheme="minorEastAsia" w:hAnsiTheme="minorHAnsi" w:cs="Arial"/>
          <w:color w:val="auto"/>
          <w:sz w:val="22"/>
          <w:szCs w:val="22"/>
          <w:shd w:val="clear" w:color="auto" w:fill="auto"/>
          <w:lang w:val="en-GB"/>
        </w:rPr>
        <w:t xml:space="preserve">forest </w:t>
      </w:r>
      <w:r w:rsidRPr="0FE23878">
        <w:rPr>
          <w:rStyle w:val="cf01"/>
          <w:rFonts w:asciiTheme="minorHAnsi" w:eastAsiaTheme="minorEastAsia" w:hAnsiTheme="minorHAnsi" w:cs="Arial"/>
          <w:color w:val="auto"/>
          <w:sz w:val="22"/>
          <w:szCs w:val="22"/>
          <w:shd w:val="clear" w:color="auto" w:fill="auto"/>
          <w:lang w:val="en-GB"/>
        </w:rPr>
        <w:t xml:space="preserve">resources. </w:t>
      </w:r>
      <w:r w:rsidR="00695390" w:rsidRPr="0FE23878">
        <w:rPr>
          <w:rStyle w:val="cf01"/>
          <w:rFonts w:asciiTheme="minorHAnsi" w:eastAsiaTheme="minorEastAsia" w:hAnsiTheme="minorHAnsi" w:cs="Arial"/>
          <w:color w:val="auto"/>
          <w:sz w:val="22"/>
          <w:szCs w:val="22"/>
          <w:shd w:val="clear" w:color="auto" w:fill="auto"/>
          <w:lang w:val="en-GB"/>
        </w:rPr>
        <w:t xml:space="preserve">The process is </w:t>
      </w:r>
      <w:r w:rsidRPr="0FE23878">
        <w:rPr>
          <w:rStyle w:val="cf01"/>
          <w:rFonts w:asciiTheme="minorHAnsi" w:eastAsiaTheme="minorEastAsia" w:hAnsiTheme="minorHAnsi" w:cs="Arial"/>
          <w:color w:val="auto"/>
          <w:sz w:val="22"/>
          <w:szCs w:val="22"/>
          <w:shd w:val="clear" w:color="auto" w:fill="auto"/>
          <w:lang w:val="en-GB"/>
        </w:rPr>
        <w:t>crucial for protecting vulnerable groups and their environments. Conducting FPIC demonstrates respect for local communities and fosters inclusive decision-making. It improves project design by incorporating diverse perspectives, identifying risks, and fostering support and long-term success through engagement and addressing concerns.</w:t>
      </w:r>
    </w:p>
    <w:p w14:paraId="577B66B5" w14:textId="6E006AA6" w:rsidR="00AA68DB" w:rsidRPr="002315B8" w:rsidRDefault="00AA68DB" w:rsidP="00727B60">
      <w:pPr>
        <w:pStyle w:val="BodyText1"/>
        <w:rPr>
          <w:b/>
          <w:iCs/>
          <w:lang w:val="en-GB"/>
        </w:rPr>
      </w:pPr>
      <w:r w:rsidRPr="002315B8">
        <w:rPr>
          <w:lang w:val="en-GB"/>
        </w:rPr>
        <w:t xml:space="preserve">Meaningful consultation encompasses a two-way communication process that (a) </w:t>
      </w:r>
      <w:r w:rsidR="00920A7B" w:rsidRPr="002315B8">
        <w:rPr>
          <w:lang w:val="en-GB"/>
        </w:rPr>
        <w:t xml:space="preserve">will </w:t>
      </w:r>
      <w:r w:rsidRPr="002315B8">
        <w:rPr>
          <w:lang w:val="en-GB"/>
        </w:rPr>
        <w:t xml:space="preserve">begin early in </w:t>
      </w:r>
      <w:r w:rsidR="00920A7B" w:rsidRPr="002315B8">
        <w:rPr>
          <w:lang w:val="en-GB"/>
        </w:rPr>
        <w:t xml:space="preserve">the </w:t>
      </w:r>
      <w:r w:rsidRPr="002315B8">
        <w:rPr>
          <w:lang w:val="en-GB"/>
        </w:rPr>
        <w:t>project</w:t>
      </w:r>
      <w:r w:rsidR="00FE0DE7" w:rsidRPr="002315B8">
        <w:rPr>
          <w:lang w:val="en-GB"/>
        </w:rPr>
        <w:t>’</w:t>
      </w:r>
      <w:r w:rsidR="00920A7B" w:rsidRPr="002315B8">
        <w:rPr>
          <w:lang w:val="en-GB"/>
        </w:rPr>
        <w:t>s</w:t>
      </w:r>
      <w:r w:rsidR="00FE0DE7" w:rsidRPr="002315B8">
        <w:rPr>
          <w:lang w:val="en-GB"/>
        </w:rPr>
        <w:t xml:space="preserve"> activity</w:t>
      </w:r>
      <w:r w:rsidR="00920A7B" w:rsidRPr="002315B8">
        <w:rPr>
          <w:lang w:val="en-GB"/>
        </w:rPr>
        <w:t>/</w:t>
      </w:r>
      <w:r w:rsidR="00FE0DE7" w:rsidRPr="002315B8">
        <w:rPr>
          <w:lang w:val="en-GB"/>
        </w:rPr>
        <w:t xml:space="preserve">interventions </w:t>
      </w:r>
      <w:r w:rsidR="00920A7B" w:rsidRPr="002315B8">
        <w:rPr>
          <w:lang w:val="en-GB"/>
        </w:rPr>
        <w:t xml:space="preserve">implementation </w:t>
      </w:r>
      <w:r w:rsidR="00FE0DE7" w:rsidRPr="002315B8">
        <w:rPr>
          <w:lang w:val="en-GB"/>
        </w:rPr>
        <w:t xml:space="preserve">design </w:t>
      </w:r>
      <w:r w:rsidRPr="002315B8">
        <w:rPr>
          <w:lang w:val="en-GB"/>
        </w:rPr>
        <w:t xml:space="preserve">to gather initial views on </w:t>
      </w:r>
      <w:r w:rsidR="00FE0DE7" w:rsidRPr="002315B8">
        <w:rPr>
          <w:lang w:val="en-GB"/>
        </w:rPr>
        <w:t xml:space="preserve">the main aspects of the </w:t>
      </w:r>
      <w:r w:rsidRPr="002315B8">
        <w:rPr>
          <w:lang w:val="en-GB"/>
        </w:rPr>
        <w:t xml:space="preserve">project </w:t>
      </w:r>
      <w:r w:rsidR="00FE0DE7" w:rsidRPr="002315B8">
        <w:rPr>
          <w:lang w:val="en-GB"/>
        </w:rPr>
        <w:t xml:space="preserve">activities/interventions and their </w:t>
      </w:r>
      <w:r w:rsidRPr="002315B8">
        <w:rPr>
          <w:lang w:val="en-GB"/>
        </w:rPr>
        <w:t xml:space="preserve">design; (b) encourages stakeholder feedback, particularly as a way of informing </w:t>
      </w:r>
      <w:r w:rsidR="00FE0DE7" w:rsidRPr="002315B8">
        <w:rPr>
          <w:lang w:val="en-GB"/>
        </w:rPr>
        <w:t xml:space="preserve">said </w:t>
      </w:r>
      <w:r w:rsidRPr="002315B8">
        <w:rPr>
          <w:lang w:val="en-GB"/>
        </w:rPr>
        <w:t xml:space="preserve">design and engagement by stakeholders in the identification and mitigation of environmental and social risks and impacts; (c) continues on an ongoing basis as risks and impacts arise; (d) is based on prior disclosure and dissemination of relevant, transparent, objective, meaningful and easily accessible information in a timeframe that enables meaningful consultation with project stakeholders in a format culturally appropriate, in relevant local language(s) and is understandable to stakeholders; (e) considers and responds to feedback; (f) supports active and inclusive engagement with project-affected parties; (g) is free of external manipulation, interference, coercion, discrimination and intimidation; and (h) is documented and disclosed by the </w:t>
      </w:r>
      <w:r w:rsidR="00920A7B" w:rsidRPr="002315B8">
        <w:rPr>
          <w:lang w:val="en-GB"/>
        </w:rPr>
        <w:t>project</w:t>
      </w:r>
      <w:r w:rsidRPr="002315B8">
        <w:rPr>
          <w:lang w:val="en-GB"/>
        </w:rPr>
        <w:t>.</w:t>
      </w:r>
    </w:p>
    <w:p w14:paraId="02078D6B" w14:textId="54C9FFAC" w:rsidR="0081533A" w:rsidRPr="002315B8" w:rsidRDefault="00AA68DB" w:rsidP="00727B60">
      <w:pPr>
        <w:pStyle w:val="BodyText1"/>
        <w:rPr>
          <w:lang w:val="en-GB"/>
        </w:rPr>
      </w:pPr>
      <w:r w:rsidRPr="002315B8">
        <w:rPr>
          <w:lang w:val="en-GB"/>
        </w:rPr>
        <w:t xml:space="preserve">The </w:t>
      </w:r>
      <w:r w:rsidR="0081533A" w:rsidRPr="002315B8">
        <w:rPr>
          <w:lang w:val="en-GB"/>
        </w:rPr>
        <w:t>Project will carry out meaningful consultation</w:t>
      </w:r>
      <w:r w:rsidR="00373823" w:rsidRPr="002315B8">
        <w:rPr>
          <w:lang w:val="en-GB"/>
        </w:rPr>
        <w:t xml:space="preserve"> as described above</w:t>
      </w:r>
      <w:r w:rsidR="0081533A" w:rsidRPr="002315B8">
        <w:rPr>
          <w:lang w:val="en-GB"/>
        </w:rPr>
        <w:t xml:space="preserve"> </w:t>
      </w:r>
      <w:r w:rsidR="00A648BB" w:rsidRPr="002315B8">
        <w:rPr>
          <w:lang w:val="en-GB"/>
        </w:rPr>
        <w:t>before</w:t>
      </w:r>
      <w:r w:rsidR="0081533A" w:rsidRPr="002315B8">
        <w:rPr>
          <w:lang w:val="en-GB"/>
        </w:rPr>
        <w:t xml:space="preserve"> each project activity to ensure inclusiveness, transparency and effectiveness with stakeholders throughout the project life cycle. This will be monitored through lists of invitations and participation in various activities together with the </w:t>
      </w:r>
      <w:r w:rsidR="00993FEB" w:rsidRPr="002315B8">
        <w:rPr>
          <w:lang w:val="en-GB"/>
        </w:rPr>
        <w:t>meeting</w:t>
      </w:r>
      <w:r w:rsidR="0081533A" w:rsidRPr="002315B8">
        <w:rPr>
          <w:lang w:val="en-GB"/>
        </w:rPr>
        <w:t xml:space="preserve"> records of issues discussed and how the Project addresses issues and concerns raised by various actors</w:t>
      </w:r>
      <w:r w:rsidR="00A648BB" w:rsidRPr="002315B8">
        <w:rPr>
          <w:lang w:val="en-GB"/>
        </w:rPr>
        <w:t>.</w:t>
      </w:r>
    </w:p>
    <w:p w14:paraId="58E9786C" w14:textId="57497BC4" w:rsidR="00AA68DB" w:rsidRPr="002315B8" w:rsidRDefault="0081533A" w:rsidP="00727B60">
      <w:pPr>
        <w:pStyle w:val="BodyText1"/>
        <w:rPr>
          <w:lang w:val="en-GB"/>
        </w:rPr>
      </w:pPr>
      <w:r w:rsidRPr="002315B8">
        <w:rPr>
          <w:lang w:val="en-GB"/>
        </w:rPr>
        <w:t>Guideline</w:t>
      </w:r>
      <w:r w:rsidR="00A648BB" w:rsidRPr="002315B8">
        <w:rPr>
          <w:lang w:val="en-GB"/>
        </w:rPr>
        <w:t>s</w:t>
      </w:r>
      <w:r w:rsidRPr="002315B8">
        <w:rPr>
          <w:lang w:val="en-GB"/>
        </w:rPr>
        <w:t xml:space="preserve"> on how to effectively engage various key affected communities </w:t>
      </w:r>
      <w:r w:rsidR="00993FEB" w:rsidRPr="002315B8">
        <w:rPr>
          <w:lang w:val="en-GB"/>
        </w:rPr>
        <w:t>are</w:t>
      </w:r>
      <w:r w:rsidRPr="002315B8">
        <w:rPr>
          <w:lang w:val="en-GB"/>
        </w:rPr>
        <w:t xml:space="preserve"> included in Annex 4 and steps</w:t>
      </w:r>
      <w:r w:rsidR="000121DF" w:rsidRPr="002315B8">
        <w:rPr>
          <w:lang w:val="en-GB"/>
        </w:rPr>
        <w:t>/strategies</w:t>
      </w:r>
      <w:r w:rsidRPr="002315B8">
        <w:rPr>
          <w:lang w:val="en-GB"/>
        </w:rPr>
        <w:t xml:space="preserve"> on how to</w:t>
      </w:r>
      <w:r w:rsidR="000121DF" w:rsidRPr="002315B8">
        <w:rPr>
          <w:lang w:val="en-GB"/>
        </w:rPr>
        <w:t xml:space="preserve"> incorporate the view of vulnerable and marginalized groups are included in Section 5.3 of </w:t>
      </w:r>
      <w:r w:rsidR="00920A7B" w:rsidRPr="002315B8">
        <w:rPr>
          <w:lang w:val="en-GB"/>
        </w:rPr>
        <w:t xml:space="preserve">the </w:t>
      </w:r>
      <w:r w:rsidR="000121DF" w:rsidRPr="002315B8">
        <w:rPr>
          <w:lang w:val="en-GB"/>
        </w:rPr>
        <w:t xml:space="preserve">SEP. </w:t>
      </w:r>
    </w:p>
    <w:p w14:paraId="7F2EE742" w14:textId="5C594457" w:rsidR="00C41BBE" w:rsidRPr="002315B8" w:rsidRDefault="00C41BBE" w:rsidP="007E5B69">
      <w:pPr>
        <w:pStyle w:val="Heading2"/>
      </w:pPr>
      <w:bookmarkStart w:id="33" w:name="_Toc165652828"/>
      <w:r w:rsidRPr="002315B8">
        <w:t xml:space="preserve">Key </w:t>
      </w:r>
      <w:r w:rsidR="00B847ED" w:rsidRPr="002315B8">
        <w:t>stakeholders</w:t>
      </w:r>
      <w:bookmarkEnd w:id="33"/>
      <w:r w:rsidR="00B847ED" w:rsidRPr="002315B8">
        <w:t xml:space="preserve"> </w:t>
      </w:r>
    </w:p>
    <w:p w14:paraId="764253FC" w14:textId="21C773D3" w:rsidR="006A0708" w:rsidRPr="002315B8" w:rsidRDefault="00AA68DB" w:rsidP="00727B60">
      <w:pPr>
        <w:pStyle w:val="BodyText1"/>
        <w:rPr>
          <w:lang w:val="en-GB"/>
        </w:rPr>
      </w:pPr>
      <w:r w:rsidRPr="002315B8">
        <w:rPr>
          <w:lang w:val="en-GB"/>
        </w:rPr>
        <w:t>The project SEP which will be used in parallel with this PF has analysed and identified key relevant stakeholders. The SEP includ</w:t>
      </w:r>
      <w:r w:rsidR="00A648BB" w:rsidRPr="002315B8">
        <w:rPr>
          <w:lang w:val="en-GB"/>
        </w:rPr>
        <w:t>es</w:t>
      </w:r>
      <w:r w:rsidRPr="002315B8">
        <w:rPr>
          <w:lang w:val="en-GB"/>
        </w:rPr>
        <w:t xml:space="preserve"> roles and responsibilities </w:t>
      </w:r>
      <w:r w:rsidR="0089554E" w:rsidRPr="002315B8">
        <w:rPr>
          <w:lang w:val="en-GB"/>
        </w:rPr>
        <w:t>and how each stakeholder is</w:t>
      </w:r>
      <w:r w:rsidRPr="002315B8">
        <w:rPr>
          <w:lang w:val="en-GB"/>
        </w:rPr>
        <w:t xml:space="preserve"> associated with the project, as well as the methods of participation and decision-making processes., </w:t>
      </w:r>
      <w:r w:rsidR="0089554E" w:rsidRPr="002315B8">
        <w:rPr>
          <w:lang w:val="en-GB"/>
        </w:rPr>
        <w:t xml:space="preserve">This </w:t>
      </w:r>
      <w:r w:rsidRPr="002315B8">
        <w:rPr>
          <w:lang w:val="en-GB"/>
        </w:rPr>
        <w:t xml:space="preserve">PF </w:t>
      </w:r>
      <w:r w:rsidR="0089554E" w:rsidRPr="002315B8">
        <w:rPr>
          <w:lang w:val="en-GB"/>
        </w:rPr>
        <w:t xml:space="preserve">aligns with the project ESMF and SEP and </w:t>
      </w:r>
      <w:r w:rsidRPr="002315B8">
        <w:rPr>
          <w:lang w:val="en-GB"/>
        </w:rPr>
        <w:t xml:space="preserve">pays particular attention to the processes of how to effectively engage women, ethnic groups, youth, people with disabilities and other </w:t>
      </w:r>
      <w:r w:rsidR="0089554E" w:rsidRPr="002315B8">
        <w:rPr>
          <w:lang w:val="en-GB"/>
        </w:rPr>
        <w:t>marginalized</w:t>
      </w:r>
      <w:r w:rsidRPr="002315B8">
        <w:rPr>
          <w:lang w:val="en-GB"/>
        </w:rPr>
        <w:t xml:space="preserve"> groups. </w:t>
      </w:r>
      <w:r w:rsidR="0089554E" w:rsidRPr="002315B8">
        <w:rPr>
          <w:lang w:val="en-GB"/>
        </w:rPr>
        <w:t>Decision</w:t>
      </w:r>
      <w:r w:rsidRPr="002315B8">
        <w:rPr>
          <w:lang w:val="en-GB"/>
        </w:rPr>
        <w:t xml:space="preserve">-making may include the establishment of representative local structures, the use of open meetings, and </w:t>
      </w:r>
      <w:r w:rsidR="00993FEB" w:rsidRPr="002315B8">
        <w:rPr>
          <w:lang w:val="en-GB"/>
        </w:rPr>
        <w:t xml:space="preserve">the </w:t>
      </w:r>
      <w:r w:rsidRPr="002315B8">
        <w:rPr>
          <w:lang w:val="en-GB"/>
        </w:rPr>
        <w:t xml:space="preserve">involvement of </w:t>
      </w:r>
      <w:r w:rsidRPr="002315B8">
        <w:rPr>
          <w:lang w:val="en-GB"/>
        </w:rPr>
        <w:lastRenderedPageBreak/>
        <w:t xml:space="preserve">existing local institutions, </w:t>
      </w:r>
      <w:r w:rsidR="0089554E" w:rsidRPr="002315B8">
        <w:rPr>
          <w:lang w:val="en-GB"/>
        </w:rPr>
        <w:t>ensuring</w:t>
      </w:r>
      <w:r w:rsidRPr="002315B8">
        <w:rPr>
          <w:lang w:val="en-GB"/>
        </w:rPr>
        <w:t xml:space="preserve"> that marginalized/vulnerable groups (such as women and youth) </w:t>
      </w:r>
      <w:r w:rsidR="00993FEB" w:rsidRPr="002315B8">
        <w:rPr>
          <w:lang w:val="en-GB"/>
        </w:rPr>
        <w:t>can</w:t>
      </w:r>
      <w:r w:rsidRPr="002315B8">
        <w:rPr>
          <w:lang w:val="en-GB"/>
        </w:rPr>
        <w:t xml:space="preserve"> participate in decision-making processes. Methods of consultation and participation are designed to be gender sensitive and </w:t>
      </w:r>
      <w:r w:rsidR="0089554E" w:rsidRPr="002315B8">
        <w:rPr>
          <w:lang w:val="en-GB"/>
        </w:rPr>
        <w:t xml:space="preserve">culturally </w:t>
      </w:r>
      <w:r w:rsidRPr="002315B8">
        <w:rPr>
          <w:lang w:val="en-GB"/>
        </w:rPr>
        <w:t>appropriate for affected communities.</w:t>
      </w:r>
      <w:r w:rsidR="006A0708" w:rsidRPr="002315B8">
        <w:rPr>
          <w:lang w:val="en-GB"/>
        </w:rPr>
        <w:t xml:space="preserve"> </w:t>
      </w:r>
    </w:p>
    <w:p w14:paraId="5FEA0029" w14:textId="646248F1" w:rsidR="006F271F" w:rsidRPr="002315B8" w:rsidRDefault="006A0708" w:rsidP="00727B60">
      <w:pPr>
        <w:pStyle w:val="BodyText1"/>
        <w:rPr>
          <w:lang w:val="en-GB"/>
        </w:rPr>
      </w:pPr>
      <w:r w:rsidRPr="002315B8">
        <w:rPr>
          <w:lang w:val="en-GB"/>
        </w:rPr>
        <w:t xml:space="preserve">Key actors to be engaged </w:t>
      </w:r>
      <w:r w:rsidR="00497323" w:rsidRPr="002315B8">
        <w:rPr>
          <w:lang w:val="en-GB"/>
        </w:rPr>
        <w:t xml:space="preserve">in </w:t>
      </w:r>
      <w:r w:rsidRPr="002315B8">
        <w:rPr>
          <w:lang w:val="en-GB"/>
        </w:rPr>
        <w:t xml:space="preserve">the consultation and decision-making processes </w:t>
      </w:r>
      <w:r w:rsidR="00497323" w:rsidRPr="002315B8">
        <w:rPr>
          <w:lang w:val="en-GB"/>
        </w:rPr>
        <w:t>(</w:t>
      </w:r>
      <w:r w:rsidRPr="002315B8">
        <w:rPr>
          <w:lang w:val="en-GB"/>
        </w:rPr>
        <w:t>including FPIC</w:t>
      </w:r>
      <w:r w:rsidR="00497323" w:rsidRPr="002315B8">
        <w:rPr>
          <w:lang w:val="en-GB"/>
        </w:rPr>
        <w:t>)</w:t>
      </w:r>
      <w:r w:rsidRPr="002315B8">
        <w:rPr>
          <w:lang w:val="en-GB"/>
        </w:rPr>
        <w:t xml:space="preserve"> will include but </w:t>
      </w:r>
      <w:r w:rsidR="00497323" w:rsidRPr="002315B8">
        <w:rPr>
          <w:lang w:val="en-GB"/>
        </w:rPr>
        <w:t xml:space="preserve">are </w:t>
      </w:r>
      <w:r w:rsidRPr="002315B8">
        <w:rPr>
          <w:lang w:val="en-GB"/>
        </w:rPr>
        <w:t>not limited to the following: (1) representatives of the Project</w:t>
      </w:r>
      <w:r w:rsidR="00373823" w:rsidRPr="002315B8">
        <w:rPr>
          <w:lang w:val="en-GB"/>
        </w:rPr>
        <w:t xml:space="preserve"> at the local level</w:t>
      </w:r>
      <w:r w:rsidRPr="002315B8">
        <w:rPr>
          <w:lang w:val="en-GB"/>
        </w:rPr>
        <w:t>, including the social and environmental focal points</w:t>
      </w:r>
      <w:r w:rsidR="00497323" w:rsidRPr="002315B8">
        <w:rPr>
          <w:lang w:val="en-GB"/>
        </w:rPr>
        <w:t>;</w:t>
      </w:r>
      <w:r w:rsidRPr="002315B8">
        <w:rPr>
          <w:lang w:val="en-GB"/>
        </w:rPr>
        <w:t xml:space="preserve"> (2) representatives of ethnic groups</w:t>
      </w:r>
      <w:r w:rsidR="00497323" w:rsidRPr="002315B8">
        <w:rPr>
          <w:lang w:val="en-GB"/>
        </w:rPr>
        <w:t xml:space="preserve">; </w:t>
      </w:r>
      <w:r w:rsidRPr="002315B8">
        <w:rPr>
          <w:lang w:val="en-GB"/>
        </w:rPr>
        <w:t>(</w:t>
      </w:r>
      <w:r w:rsidR="00635B0D" w:rsidRPr="002315B8">
        <w:rPr>
          <w:lang w:val="en-GB"/>
        </w:rPr>
        <w:t>3</w:t>
      </w:r>
      <w:r w:rsidRPr="002315B8">
        <w:rPr>
          <w:lang w:val="en-GB"/>
        </w:rPr>
        <w:t xml:space="preserve">) village </w:t>
      </w:r>
      <w:r w:rsidR="00AC203A" w:rsidRPr="002315B8">
        <w:rPr>
          <w:lang w:val="en-GB"/>
        </w:rPr>
        <w:t>authorities</w:t>
      </w:r>
      <w:r w:rsidR="00497323" w:rsidRPr="002315B8">
        <w:rPr>
          <w:lang w:val="en-GB"/>
        </w:rPr>
        <w:t xml:space="preserve">; </w:t>
      </w:r>
      <w:r w:rsidRPr="002315B8">
        <w:rPr>
          <w:lang w:val="en-GB"/>
        </w:rPr>
        <w:t>(</w:t>
      </w:r>
      <w:r w:rsidR="00635B0D" w:rsidRPr="002315B8">
        <w:rPr>
          <w:lang w:val="en-GB"/>
        </w:rPr>
        <w:t>4</w:t>
      </w:r>
      <w:r w:rsidRPr="002315B8">
        <w:rPr>
          <w:lang w:val="en-GB"/>
        </w:rPr>
        <w:t>) youth</w:t>
      </w:r>
      <w:r w:rsidR="00497323" w:rsidRPr="002315B8">
        <w:rPr>
          <w:lang w:val="en-GB"/>
        </w:rPr>
        <w:t xml:space="preserve">; </w:t>
      </w:r>
      <w:r w:rsidRPr="002315B8">
        <w:rPr>
          <w:lang w:val="en-GB"/>
        </w:rPr>
        <w:t>(</w:t>
      </w:r>
      <w:r w:rsidR="00635B0D" w:rsidRPr="002315B8">
        <w:rPr>
          <w:lang w:val="en-GB"/>
        </w:rPr>
        <w:t>5</w:t>
      </w:r>
      <w:r w:rsidRPr="002315B8">
        <w:rPr>
          <w:lang w:val="en-GB"/>
        </w:rPr>
        <w:t>) women</w:t>
      </w:r>
      <w:r w:rsidR="00497323" w:rsidRPr="002315B8">
        <w:rPr>
          <w:lang w:val="en-GB"/>
        </w:rPr>
        <w:t>;</w:t>
      </w:r>
      <w:r w:rsidRPr="002315B8">
        <w:rPr>
          <w:lang w:val="en-GB"/>
        </w:rPr>
        <w:t xml:space="preserve"> (</w:t>
      </w:r>
      <w:r w:rsidR="00635B0D" w:rsidRPr="002315B8">
        <w:rPr>
          <w:lang w:val="en-GB"/>
        </w:rPr>
        <w:t>6</w:t>
      </w:r>
      <w:r w:rsidRPr="002315B8">
        <w:rPr>
          <w:lang w:val="en-GB"/>
        </w:rPr>
        <w:t>) men</w:t>
      </w:r>
      <w:r w:rsidR="00497323" w:rsidRPr="002315B8">
        <w:rPr>
          <w:lang w:val="en-GB"/>
        </w:rPr>
        <w:t>;</w:t>
      </w:r>
      <w:r w:rsidRPr="002315B8">
        <w:rPr>
          <w:lang w:val="en-GB"/>
        </w:rPr>
        <w:t xml:space="preserve"> (</w:t>
      </w:r>
      <w:r w:rsidR="00635B0D" w:rsidRPr="002315B8">
        <w:rPr>
          <w:lang w:val="en-GB"/>
        </w:rPr>
        <w:t>7</w:t>
      </w:r>
      <w:r w:rsidRPr="002315B8">
        <w:rPr>
          <w:lang w:val="en-GB"/>
        </w:rPr>
        <w:t>) vulnerable group</w:t>
      </w:r>
      <w:r w:rsidR="00497323" w:rsidRPr="002315B8">
        <w:rPr>
          <w:lang w:val="en-GB"/>
        </w:rPr>
        <w:t>s;</w:t>
      </w:r>
      <w:r w:rsidRPr="002315B8">
        <w:rPr>
          <w:lang w:val="en-GB"/>
        </w:rPr>
        <w:t xml:space="preserve"> and (</w:t>
      </w:r>
      <w:r w:rsidR="00635B0D" w:rsidRPr="002315B8">
        <w:rPr>
          <w:lang w:val="en-GB"/>
        </w:rPr>
        <w:t>8</w:t>
      </w:r>
      <w:r w:rsidRPr="002315B8">
        <w:rPr>
          <w:lang w:val="en-GB"/>
        </w:rPr>
        <w:t xml:space="preserve">) other relevant government authorities such </w:t>
      </w:r>
      <w:r w:rsidR="00497323" w:rsidRPr="002315B8">
        <w:rPr>
          <w:lang w:val="en-GB"/>
        </w:rPr>
        <w:t xml:space="preserve">as </w:t>
      </w:r>
      <w:r w:rsidRPr="002315B8">
        <w:rPr>
          <w:lang w:val="en-GB"/>
        </w:rPr>
        <w:t>land and forest authorities. The engagement of key relevant actors will help the Project to establish a transparent and participatory process for addressing restrictions of access to natural resources within the project</w:t>
      </w:r>
      <w:r w:rsidR="00AC203A" w:rsidRPr="002315B8">
        <w:rPr>
          <w:lang w:val="en-GB"/>
        </w:rPr>
        <w:t>’s</w:t>
      </w:r>
      <w:r w:rsidRPr="002315B8">
        <w:rPr>
          <w:lang w:val="en-GB"/>
        </w:rPr>
        <w:t xml:space="preserve"> proposed forest areas</w:t>
      </w:r>
      <w:r w:rsidR="00AC203A" w:rsidRPr="002315B8">
        <w:rPr>
          <w:lang w:val="en-GB"/>
        </w:rPr>
        <w:t>. This process</w:t>
      </w:r>
      <w:r w:rsidRPr="002315B8">
        <w:rPr>
          <w:lang w:val="en-GB"/>
        </w:rPr>
        <w:t xml:space="preserve"> ensures that the rights and interests of local communities, especially ethnic groups, women and other </w:t>
      </w:r>
      <w:r w:rsidR="00AC203A" w:rsidRPr="002315B8">
        <w:rPr>
          <w:lang w:val="en-GB"/>
        </w:rPr>
        <w:t>marginalized</w:t>
      </w:r>
      <w:r w:rsidRPr="002315B8">
        <w:rPr>
          <w:lang w:val="en-GB"/>
        </w:rPr>
        <w:t xml:space="preserve"> groups, who depend on these resources are considered and addressed throughout the project cycle</w:t>
      </w:r>
      <w:r w:rsidR="0081533A" w:rsidRPr="002315B8">
        <w:rPr>
          <w:lang w:val="en-GB"/>
        </w:rPr>
        <w:t>.</w:t>
      </w:r>
    </w:p>
    <w:p w14:paraId="1B0C5956" w14:textId="071BBE3E" w:rsidR="003C6AC0" w:rsidRPr="002315B8" w:rsidRDefault="003C6AC0">
      <w:pPr>
        <w:pStyle w:val="Heading1"/>
      </w:pPr>
      <w:bookmarkStart w:id="34" w:name="_Toc165652829"/>
      <w:r w:rsidRPr="002315B8">
        <w:t xml:space="preserve">Potential </w:t>
      </w:r>
      <w:r w:rsidR="00DC320B" w:rsidRPr="002315B8">
        <w:t>impacts and affected persons</w:t>
      </w:r>
      <w:bookmarkEnd w:id="34"/>
    </w:p>
    <w:p w14:paraId="50B7B0CF" w14:textId="207F817F" w:rsidR="00884796" w:rsidRPr="002315B8" w:rsidRDefault="00EF6B1D" w:rsidP="00727B60">
      <w:pPr>
        <w:pStyle w:val="BodyText1"/>
        <w:rPr>
          <w:lang w:val="en-GB"/>
        </w:rPr>
      </w:pPr>
      <w:r w:rsidRPr="002315B8">
        <w:rPr>
          <w:lang w:val="en-GB"/>
        </w:rPr>
        <w:t>With a</w:t>
      </w:r>
      <w:r w:rsidR="000121DF" w:rsidRPr="002315B8">
        <w:rPr>
          <w:lang w:val="en-GB"/>
        </w:rPr>
        <w:t xml:space="preserve"> </w:t>
      </w:r>
      <w:r w:rsidR="00A51F7B" w:rsidRPr="002315B8">
        <w:rPr>
          <w:lang w:val="en-GB"/>
        </w:rPr>
        <w:t xml:space="preserve">risk </w:t>
      </w:r>
      <w:r w:rsidRPr="002315B8">
        <w:rPr>
          <w:lang w:val="en-GB"/>
        </w:rPr>
        <w:t xml:space="preserve">rating of Substantial </w:t>
      </w:r>
      <w:r w:rsidR="00A51F7B" w:rsidRPr="002315B8">
        <w:rPr>
          <w:lang w:val="en-GB"/>
        </w:rPr>
        <w:t xml:space="preserve">based on the </w:t>
      </w:r>
      <w:r w:rsidR="000121DF" w:rsidRPr="002315B8">
        <w:rPr>
          <w:lang w:val="en-GB"/>
        </w:rPr>
        <w:t>SESP</w:t>
      </w:r>
      <w:r w:rsidRPr="002315B8">
        <w:rPr>
          <w:lang w:val="en-GB"/>
        </w:rPr>
        <w:t>,</w:t>
      </w:r>
      <w:r w:rsidR="00A51F7B" w:rsidRPr="002315B8">
        <w:rPr>
          <w:lang w:val="en-GB"/>
        </w:rPr>
        <w:t xml:space="preserve"> </w:t>
      </w:r>
      <w:r w:rsidRPr="002315B8">
        <w:rPr>
          <w:lang w:val="en-GB"/>
        </w:rPr>
        <w:t xml:space="preserve">the </w:t>
      </w:r>
      <w:r w:rsidR="00B55C7B" w:rsidRPr="002315B8">
        <w:rPr>
          <w:lang w:val="en-GB"/>
        </w:rPr>
        <w:t>P</w:t>
      </w:r>
      <w:r w:rsidR="00A51F7B" w:rsidRPr="002315B8">
        <w:rPr>
          <w:lang w:val="en-GB"/>
        </w:rPr>
        <w:t xml:space="preserve">roject has the potential to </w:t>
      </w:r>
      <w:r w:rsidR="00264376" w:rsidRPr="002315B8">
        <w:rPr>
          <w:lang w:val="en-GB"/>
        </w:rPr>
        <w:t xml:space="preserve">affect </w:t>
      </w:r>
      <w:r w:rsidR="00A51F7B" w:rsidRPr="002315B8">
        <w:rPr>
          <w:lang w:val="en-GB"/>
        </w:rPr>
        <w:t xml:space="preserve">156 villages, 22,406 households, and a population of 127,374 (including 64,278 females). </w:t>
      </w:r>
      <w:r w:rsidR="00DC320B" w:rsidRPr="002315B8">
        <w:rPr>
          <w:lang w:val="en-GB"/>
        </w:rPr>
        <w:t>At the same time</w:t>
      </w:r>
      <w:r w:rsidR="00A51F7B" w:rsidRPr="002315B8">
        <w:rPr>
          <w:lang w:val="en-GB"/>
        </w:rPr>
        <w:t>, villages</w:t>
      </w:r>
      <w:r w:rsidR="00B55C7B" w:rsidRPr="002315B8">
        <w:rPr>
          <w:lang w:val="en-GB"/>
        </w:rPr>
        <w:t xml:space="preserve"> both inside and outside the PA</w:t>
      </w:r>
      <w:r w:rsidR="00A51F7B" w:rsidRPr="002315B8">
        <w:rPr>
          <w:lang w:val="en-GB"/>
        </w:rPr>
        <w:t xml:space="preserve"> will benefit from the sustainable financial program</w:t>
      </w:r>
      <w:r w:rsidR="00DC320B" w:rsidRPr="002315B8">
        <w:rPr>
          <w:lang w:val="en-GB"/>
        </w:rPr>
        <w:t>me</w:t>
      </w:r>
      <w:r w:rsidR="00A51F7B" w:rsidRPr="002315B8">
        <w:rPr>
          <w:lang w:val="en-GB"/>
        </w:rPr>
        <w:t xml:space="preserve"> for forest management in the long term, as well as receive livelihood support from the program</w:t>
      </w:r>
      <w:r w:rsidR="00DC320B" w:rsidRPr="002315B8">
        <w:rPr>
          <w:lang w:val="en-GB"/>
        </w:rPr>
        <w:t>me</w:t>
      </w:r>
      <w:r w:rsidR="00A51F7B" w:rsidRPr="002315B8">
        <w:rPr>
          <w:lang w:val="en-GB"/>
        </w:rPr>
        <w:t>.</w:t>
      </w:r>
      <w:r w:rsidR="00771B7B" w:rsidRPr="002315B8">
        <w:rPr>
          <w:lang w:val="en-GB"/>
        </w:rPr>
        <w:t xml:space="preserve"> </w:t>
      </w:r>
    </w:p>
    <w:p w14:paraId="3ACD96BE" w14:textId="4C6C9C7B" w:rsidR="000D1A64" w:rsidRPr="002315B8" w:rsidRDefault="000D1A64" w:rsidP="00727B60">
      <w:pPr>
        <w:pStyle w:val="BodyText1"/>
        <w:rPr>
          <w:rFonts w:eastAsiaTheme="minorHAnsi"/>
          <w:kern w:val="2"/>
          <w:lang w:val="en-GB"/>
        </w:rPr>
      </w:pPr>
      <w:bookmarkStart w:id="35" w:name="_Hlk161835135"/>
      <w:r w:rsidRPr="002315B8">
        <w:rPr>
          <w:lang w:val="en-GB"/>
        </w:rPr>
        <w:t xml:space="preserve">Project areas are located in rural forested areas where rural ethnic communities reside. As such, vulnerable and poor households make up a significant part of the </w:t>
      </w:r>
      <w:r w:rsidR="00DC320B" w:rsidRPr="002315B8">
        <w:rPr>
          <w:lang w:val="en-GB"/>
        </w:rPr>
        <w:t xml:space="preserve">project’s </w:t>
      </w:r>
      <w:r w:rsidRPr="002315B8">
        <w:rPr>
          <w:lang w:val="en-GB"/>
        </w:rPr>
        <w:t xml:space="preserve">intended beneficiaries. </w:t>
      </w:r>
      <w:r w:rsidRPr="002315B8">
        <w:rPr>
          <w:rFonts w:eastAsiaTheme="minorHAnsi"/>
          <w:kern w:val="2"/>
          <w:lang w:val="en-GB"/>
        </w:rPr>
        <w:t xml:space="preserve">Vulnerable groups are </w:t>
      </w:r>
      <w:r w:rsidR="00DC320B" w:rsidRPr="002315B8">
        <w:rPr>
          <w:rFonts w:eastAsiaTheme="minorHAnsi"/>
          <w:kern w:val="2"/>
          <w:lang w:val="en-GB"/>
        </w:rPr>
        <w:t xml:space="preserve">more </w:t>
      </w:r>
      <w:r w:rsidRPr="002315B8">
        <w:rPr>
          <w:rFonts w:eastAsiaTheme="minorHAnsi"/>
          <w:kern w:val="2"/>
          <w:lang w:val="en-GB"/>
        </w:rPr>
        <w:t xml:space="preserve">likely to be adversely affected </w:t>
      </w:r>
      <w:r w:rsidR="00DC320B" w:rsidRPr="002315B8">
        <w:rPr>
          <w:rFonts w:eastAsiaTheme="minorHAnsi"/>
          <w:kern w:val="2"/>
          <w:lang w:val="en-GB"/>
        </w:rPr>
        <w:t>by</w:t>
      </w:r>
      <w:r w:rsidRPr="002315B8">
        <w:rPr>
          <w:rFonts w:eastAsiaTheme="minorHAnsi"/>
          <w:kern w:val="2"/>
          <w:lang w:val="en-GB"/>
        </w:rPr>
        <w:t xml:space="preserve"> restrictions of access and loss of customary tenure. They are likely to have limited ability to re-establish their livelihoods or improve their status. These include female-headed households with no labour, households headed by a person with a disability, households headed by the elderly with no labour, households with an annual rice deficit for more than seven months or households with a monthly income per capita below the national poverty line.</w:t>
      </w:r>
      <w:r w:rsidRPr="002315B8">
        <w:rPr>
          <w:rStyle w:val="FootnoteReference"/>
          <w:rFonts w:eastAsiaTheme="minorHAnsi" w:cstheme="minorHAnsi"/>
          <w:kern w:val="2"/>
          <w:lang w:val="en-GB"/>
        </w:rPr>
        <w:footnoteReference w:id="2"/>
      </w:r>
      <w:r w:rsidRPr="002315B8">
        <w:rPr>
          <w:rFonts w:eastAsiaTheme="minorHAnsi"/>
          <w:kern w:val="2"/>
          <w:lang w:val="en-GB"/>
        </w:rPr>
        <w:t xml:space="preserve"> The assessment found villages inside the protected areas have more vulnerable households than those in the buffer zone.</w:t>
      </w:r>
    </w:p>
    <w:p w14:paraId="574ACD75" w14:textId="088D589D" w:rsidR="00884796" w:rsidRPr="002315B8" w:rsidRDefault="000D1A64" w:rsidP="00727B60">
      <w:pPr>
        <w:pStyle w:val="BodyText1"/>
        <w:rPr>
          <w:lang w:val="en-GB"/>
        </w:rPr>
      </w:pPr>
      <w:r w:rsidRPr="002315B8">
        <w:rPr>
          <w:lang w:val="en-GB"/>
        </w:rPr>
        <w:t xml:space="preserve">Detailed descriptions </w:t>
      </w:r>
      <w:r w:rsidR="00993FEB" w:rsidRPr="002315B8">
        <w:rPr>
          <w:lang w:val="en-GB"/>
        </w:rPr>
        <w:t>of</w:t>
      </w:r>
      <w:r w:rsidRPr="002315B8">
        <w:rPr>
          <w:lang w:val="en-GB"/>
        </w:rPr>
        <w:t xml:space="preserve"> how to engage vulnerable households </w:t>
      </w:r>
      <w:r w:rsidR="002C67AD" w:rsidRPr="002315B8">
        <w:rPr>
          <w:lang w:val="en-GB"/>
        </w:rPr>
        <w:t xml:space="preserve">as key beneficiaries </w:t>
      </w:r>
      <w:r w:rsidRPr="002315B8">
        <w:rPr>
          <w:lang w:val="en-GB"/>
        </w:rPr>
        <w:t>are provided in the project SEP</w:t>
      </w:r>
      <w:r w:rsidR="002C67AD" w:rsidRPr="002315B8">
        <w:rPr>
          <w:lang w:val="en-GB"/>
        </w:rPr>
        <w:t>.</w:t>
      </w:r>
      <w:r w:rsidRPr="002315B8">
        <w:rPr>
          <w:lang w:val="en-GB"/>
        </w:rPr>
        <w:t xml:space="preserve"> However, it is important to note that lessons learned, desk reviews and field assessments suggested that the poorest and most vulnerable families often do not join meetings or take part in project activities. This could be because of </w:t>
      </w:r>
      <w:r w:rsidR="00993FEB" w:rsidRPr="002315B8">
        <w:rPr>
          <w:lang w:val="en-GB"/>
        </w:rPr>
        <w:t xml:space="preserve">a </w:t>
      </w:r>
      <w:r w:rsidRPr="002315B8">
        <w:rPr>
          <w:lang w:val="en-GB"/>
        </w:rPr>
        <w:t>lack of confidence or lack of time as they must be working in the field. It is also possible that they have had adverse experiences when they do join a meeting, such as being excluded and not being respected by other members of the group or being discouraged from joining the discussion by other members. The SEP has included special measures on how to effectively engage the vulnerable and poor in all project activities</w:t>
      </w:r>
      <w:r w:rsidR="001D26F9" w:rsidRPr="002315B8">
        <w:rPr>
          <w:lang w:val="en-GB"/>
        </w:rPr>
        <w:t xml:space="preserve"> identified </w:t>
      </w:r>
      <w:r w:rsidR="00695390" w:rsidRPr="002315B8">
        <w:rPr>
          <w:lang w:val="en-GB"/>
        </w:rPr>
        <w:t>that will</w:t>
      </w:r>
      <w:r w:rsidR="001D26F9" w:rsidRPr="002315B8">
        <w:rPr>
          <w:lang w:val="en-GB"/>
        </w:rPr>
        <w:t xml:space="preserve"> </w:t>
      </w:r>
      <w:r w:rsidR="00695390" w:rsidRPr="002315B8">
        <w:rPr>
          <w:lang w:val="en-GB"/>
        </w:rPr>
        <w:t xml:space="preserve">potentially affect them. </w:t>
      </w:r>
      <w:bookmarkEnd w:id="35"/>
    </w:p>
    <w:p w14:paraId="1D782954" w14:textId="383C28E6" w:rsidR="00857C3A" w:rsidRPr="002315B8" w:rsidRDefault="00DE42D4" w:rsidP="007F078D">
      <w:pPr>
        <w:pStyle w:val="Caption"/>
      </w:pPr>
      <w:bookmarkStart w:id="36" w:name="_Toc165650521"/>
      <w:r w:rsidRPr="002315B8">
        <w:t xml:space="preserve">Table </w:t>
      </w:r>
      <w:r w:rsidRPr="002315B8">
        <w:fldChar w:fldCharType="begin"/>
      </w:r>
      <w:r w:rsidRPr="002315B8">
        <w:instrText xml:space="preserve"> SEQ Table \* ARABIC </w:instrText>
      </w:r>
      <w:r w:rsidRPr="002315B8">
        <w:fldChar w:fldCharType="separate"/>
      </w:r>
      <w:r w:rsidR="009B4336" w:rsidRPr="002315B8">
        <w:rPr>
          <w:noProof/>
        </w:rPr>
        <w:t>1</w:t>
      </w:r>
      <w:r w:rsidRPr="002315B8">
        <w:fldChar w:fldCharType="end"/>
      </w:r>
      <w:r w:rsidRPr="002315B8">
        <w:t xml:space="preserve">. Demography of </w:t>
      </w:r>
      <w:r w:rsidR="00993FEB" w:rsidRPr="002315B8">
        <w:t>potentially</w:t>
      </w:r>
      <w:r w:rsidR="002C67AD" w:rsidRPr="002315B8">
        <w:t xml:space="preserve"> affected populations</w:t>
      </w:r>
      <w:bookmarkEnd w:id="36"/>
      <w:r w:rsidR="002C67AD" w:rsidRPr="002315B8">
        <w:t xml:space="preserve"> </w:t>
      </w:r>
    </w:p>
    <w:tbl>
      <w:tblPr>
        <w:tblStyle w:val="GridTable4-Accent6"/>
        <w:tblW w:w="5000" w:type="pct"/>
        <w:tblLayout w:type="fixed"/>
        <w:tblLook w:val="04A0" w:firstRow="1" w:lastRow="0" w:firstColumn="1" w:lastColumn="0" w:noHBand="0" w:noVBand="1"/>
      </w:tblPr>
      <w:tblGrid>
        <w:gridCol w:w="1754"/>
        <w:gridCol w:w="1540"/>
        <w:gridCol w:w="1542"/>
        <w:gridCol w:w="1542"/>
        <w:gridCol w:w="1542"/>
        <w:gridCol w:w="1540"/>
      </w:tblGrid>
      <w:tr w:rsidR="004523DF" w:rsidRPr="002315B8" w14:paraId="50058CA4" w14:textId="77777777" w:rsidTr="00CC1D4E">
        <w:trPr>
          <w:cnfStyle w:val="100000000000" w:firstRow="1" w:lastRow="0" w:firstColumn="0" w:lastColumn="0" w:oddVBand="0" w:evenVBand="0" w:oddHBand="0" w:evenHBand="0" w:firstRowFirstColumn="0" w:firstRowLastColumn="0" w:lastRowFirstColumn="0" w:lastRowLastColumn="0"/>
          <w:trHeight w:val="516"/>
        </w:trPr>
        <w:tc>
          <w:tcPr>
            <w:cnfStyle w:val="001000000000" w:firstRow="0" w:lastRow="0" w:firstColumn="1" w:lastColumn="0" w:oddVBand="0" w:evenVBand="0" w:oddHBand="0" w:evenHBand="0" w:firstRowFirstColumn="0" w:firstRowLastColumn="0" w:lastRowFirstColumn="0" w:lastRowLastColumn="0"/>
            <w:tcW w:w="927" w:type="pct"/>
            <w:noWrap/>
            <w:hideMark/>
          </w:tcPr>
          <w:p w14:paraId="53F0B54F" w14:textId="4CD8D072" w:rsidR="004523DF" w:rsidRPr="002315B8" w:rsidRDefault="004523DF" w:rsidP="00695390">
            <w:pPr>
              <w:rPr>
                <w:rFonts w:asciiTheme="minorHAnsi" w:hAnsiTheme="minorHAnsi" w:cstheme="minorHAnsi"/>
                <w:bCs w:val="0"/>
                <w:sz w:val="18"/>
                <w:szCs w:val="18"/>
              </w:rPr>
            </w:pPr>
            <w:r w:rsidRPr="002315B8">
              <w:rPr>
                <w:rFonts w:asciiTheme="minorHAnsi" w:hAnsiTheme="minorHAnsi" w:cstheme="minorHAnsi"/>
                <w:bCs w:val="0"/>
                <w:sz w:val="18"/>
                <w:szCs w:val="18"/>
              </w:rPr>
              <w:t xml:space="preserve">Categories </w:t>
            </w:r>
          </w:p>
        </w:tc>
        <w:tc>
          <w:tcPr>
            <w:tcW w:w="814" w:type="pct"/>
            <w:noWrap/>
            <w:hideMark/>
          </w:tcPr>
          <w:p w14:paraId="54687270" w14:textId="74CCDEBE" w:rsidR="004523DF" w:rsidRPr="002315B8" w:rsidRDefault="004523DF" w:rsidP="00695390">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18"/>
                <w:szCs w:val="18"/>
              </w:rPr>
            </w:pPr>
            <w:r w:rsidRPr="002315B8">
              <w:rPr>
                <w:rFonts w:asciiTheme="minorHAnsi" w:hAnsiTheme="minorHAnsi" w:cstheme="minorHAnsi"/>
                <w:bCs w:val="0"/>
                <w:sz w:val="18"/>
                <w:szCs w:val="18"/>
              </w:rPr>
              <w:t>Phou Xang He</w:t>
            </w:r>
          </w:p>
        </w:tc>
        <w:tc>
          <w:tcPr>
            <w:tcW w:w="815" w:type="pct"/>
            <w:noWrap/>
            <w:hideMark/>
          </w:tcPr>
          <w:p w14:paraId="45FB0B41" w14:textId="3419D111" w:rsidR="004523DF" w:rsidRPr="002315B8" w:rsidRDefault="004523DF" w:rsidP="00695390">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18"/>
                <w:szCs w:val="18"/>
              </w:rPr>
            </w:pPr>
            <w:r w:rsidRPr="002315B8">
              <w:rPr>
                <w:rFonts w:asciiTheme="minorHAnsi" w:hAnsiTheme="minorHAnsi" w:cstheme="minorHAnsi"/>
                <w:bCs w:val="0"/>
                <w:sz w:val="18"/>
                <w:szCs w:val="18"/>
              </w:rPr>
              <w:t>Xe Bang Nouane</w:t>
            </w:r>
          </w:p>
        </w:tc>
        <w:tc>
          <w:tcPr>
            <w:tcW w:w="815" w:type="pct"/>
            <w:noWrap/>
            <w:hideMark/>
          </w:tcPr>
          <w:p w14:paraId="4AEB8AEA" w14:textId="1F3913AE" w:rsidR="004523DF" w:rsidRPr="002315B8" w:rsidRDefault="004523DF" w:rsidP="00695390">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18"/>
                <w:szCs w:val="18"/>
              </w:rPr>
            </w:pPr>
            <w:r w:rsidRPr="002315B8">
              <w:rPr>
                <w:rFonts w:asciiTheme="minorHAnsi" w:hAnsiTheme="minorHAnsi" w:cstheme="minorHAnsi"/>
                <w:bCs w:val="0"/>
                <w:sz w:val="18"/>
                <w:szCs w:val="18"/>
              </w:rPr>
              <w:t>Phou Xieng Thong</w:t>
            </w:r>
          </w:p>
        </w:tc>
        <w:tc>
          <w:tcPr>
            <w:tcW w:w="815" w:type="pct"/>
            <w:noWrap/>
            <w:hideMark/>
          </w:tcPr>
          <w:p w14:paraId="493D05BA" w14:textId="0F103840" w:rsidR="004523DF" w:rsidRPr="002315B8" w:rsidRDefault="004523DF" w:rsidP="00695390">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18"/>
                <w:szCs w:val="18"/>
              </w:rPr>
            </w:pPr>
            <w:r w:rsidRPr="002315B8">
              <w:rPr>
                <w:rFonts w:asciiTheme="minorHAnsi" w:hAnsiTheme="minorHAnsi" w:cstheme="minorHAnsi"/>
                <w:bCs w:val="0"/>
                <w:sz w:val="18"/>
                <w:szCs w:val="18"/>
              </w:rPr>
              <w:t>Xe Sup</w:t>
            </w:r>
          </w:p>
        </w:tc>
        <w:tc>
          <w:tcPr>
            <w:tcW w:w="815" w:type="pct"/>
            <w:noWrap/>
            <w:hideMark/>
          </w:tcPr>
          <w:p w14:paraId="45119ECA" w14:textId="54CA9CD4" w:rsidR="004523DF" w:rsidRPr="002315B8" w:rsidRDefault="004523DF" w:rsidP="00695390">
            <w:pPr>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bCs w:val="0"/>
                <w:sz w:val="18"/>
                <w:szCs w:val="18"/>
              </w:rPr>
            </w:pPr>
            <w:r w:rsidRPr="002315B8">
              <w:rPr>
                <w:rFonts w:asciiTheme="minorHAnsi" w:hAnsiTheme="minorHAnsi" w:cstheme="minorHAnsi"/>
                <w:bCs w:val="0"/>
                <w:sz w:val="18"/>
                <w:szCs w:val="18"/>
              </w:rPr>
              <w:t xml:space="preserve">Total </w:t>
            </w:r>
          </w:p>
        </w:tc>
      </w:tr>
      <w:tr w:rsidR="004523DF" w:rsidRPr="002315B8" w14:paraId="5CCFF1D4" w14:textId="77777777" w:rsidTr="00CC1D4E">
        <w:trPr>
          <w:cnfStyle w:val="000000100000" w:firstRow="0" w:lastRow="0" w:firstColumn="0" w:lastColumn="0" w:oddVBand="0" w:evenVBand="0" w:oddHBand="1" w:evenHBand="0" w:firstRowFirstColumn="0" w:firstRowLastColumn="0" w:lastRowFirstColumn="0" w:lastRowLastColumn="0"/>
          <w:trHeight w:val="310"/>
        </w:trPr>
        <w:tc>
          <w:tcPr>
            <w:cnfStyle w:val="001000000000" w:firstRow="0" w:lastRow="0" w:firstColumn="1" w:lastColumn="0" w:oddVBand="0" w:evenVBand="0" w:oddHBand="0" w:evenHBand="0" w:firstRowFirstColumn="0" w:firstRowLastColumn="0" w:lastRowFirstColumn="0" w:lastRowLastColumn="0"/>
            <w:tcW w:w="927" w:type="pct"/>
            <w:noWrap/>
          </w:tcPr>
          <w:p w14:paraId="2FD19678" w14:textId="4271754E"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t>Areas (</w:t>
            </w:r>
            <w:r w:rsidR="0044605E" w:rsidRPr="002315B8">
              <w:rPr>
                <w:rFonts w:asciiTheme="minorHAnsi" w:hAnsiTheme="minorHAnsi" w:cstheme="minorHAnsi"/>
                <w:bCs w:val="0"/>
                <w:sz w:val="18"/>
                <w:szCs w:val="18"/>
              </w:rPr>
              <w:t>ha</w:t>
            </w:r>
            <w:r w:rsidRPr="002315B8">
              <w:rPr>
                <w:rFonts w:asciiTheme="minorHAnsi" w:hAnsiTheme="minorHAnsi" w:cstheme="minorHAnsi"/>
                <w:bCs w:val="0"/>
                <w:sz w:val="18"/>
                <w:szCs w:val="18"/>
              </w:rPr>
              <w:t>)</w:t>
            </w:r>
          </w:p>
        </w:tc>
        <w:tc>
          <w:tcPr>
            <w:tcW w:w="814" w:type="pct"/>
            <w:noWrap/>
            <w:tcMar>
              <w:right w:w="397" w:type="dxa"/>
            </w:tcMar>
          </w:tcPr>
          <w:p w14:paraId="16863A8F" w14:textId="22AC0813"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114,951</w:t>
            </w:r>
          </w:p>
        </w:tc>
        <w:tc>
          <w:tcPr>
            <w:tcW w:w="815" w:type="pct"/>
            <w:noWrap/>
            <w:tcMar>
              <w:right w:w="397" w:type="dxa"/>
            </w:tcMar>
          </w:tcPr>
          <w:p w14:paraId="368145EF" w14:textId="72583556"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129,790</w:t>
            </w:r>
          </w:p>
        </w:tc>
        <w:tc>
          <w:tcPr>
            <w:tcW w:w="815" w:type="pct"/>
            <w:noWrap/>
            <w:tcMar>
              <w:right w:w="397" w:type="dxa"/>
            </w:tcMar>
          </w:tcPr>
          <w:p w14:paraId="1864AE54" w14:textId="3CD37893"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105,996</w:t>
            </w:r>
          </w:p>
        </w:tc>
        <w:tc>
          <w:tcPr>
            <w:tcW w:w="815" w:type="pct"/>
            <w:noWrap/>
            <w:tcMar>
              <w:right w:w="397" w:type="dxa"/>
            </w:tcMar>
          </w:tcPr>
          <w:p w14:paraId="69809173" w14:textId="0DE8AFC7"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152,959</w:t>
            </w:r>
          </w:p>
        </w:tc>
        <w:tc>
          <w:tcPr>
            <w:tcW w:w="815" w:type="pct"/>
            <w:noWrap/>
            <w:tcMar>
              <w:right w:w="397" w:type="dxa"/>
            </w:tcMar>
          </w:tcPr>
          <w:p w14:paraId="0458C6D1" w14:textId="0E227C0B"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503,696 </w:t>
            </w:r>
          </w:p>
        </w:tc>
      </w:tr>
      <w:tr w:rsidR="004523DF" w:rsidRPr="002315B8" w14:paraId="3F9D6540" w14:textId="77777777" w:rsidTr="00CC1D4E">
        <w:trPr>
          <w:trHeight w:val="271"/>
        </w:trPr>
        <w:tc>
          <w:tcPr>
            <w:cnfStyle w:val="001000000000" w:firstRow="0" w:lastRow="0" w:firstColumn="1" w:lastColumn="0" w:oddVBand="0" w:evenVBand="0" w:oddHBand="0" w:evenHBand="0" w:firstRowFirstColumn="0" w:firstRowLastColumn="0" w:lastRowFirstColumn="0" w:lastRowLastColumn="0"/>
            <w:tcW w:w="927" w:type="pct"/>
            <w:noWrap/>
            <w:hideMark/>
          </w:tcPr>
          <w:p w14:paraId="7FF14092" w14:textId="0B3980F8"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t xml:space="preserve">No. </w:t>
            </w:r>
            <w:r w:rsidR="0044605E" w:rsidRPr="002315B8">
              <w:rPr>
                <w:rFonts w:asciiTheme="minorHAnsi" w:hAnsiTheme="minorHAnsi" w:cstheme="minorHAnsi"/>
                <w:bCs w:val="0"/>
                <w:sz w:val="18"/>
                <w:szCs w:val="18"/>
              </w:rPr>
              <w:t>district</w:t>
            </w:r>
          </w:p>
        </w:tc>
        <w:tc>
          <w:tcPr>
            <w:tcW w:w="814" w:type="pct"/>
            <w:noWrap/>
            <w:tcMar>
              <w:right w:w="397" w:type="dxa"/>
            </w:tcMar>
            <w:hideMark/>
          </w:tcPr>
          <w:p w14:paraId="65472ECD" w14:textId="0439AFA6"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w:t>
            </w:r>
          </w:p>
        </w:tc>
        <w:tc>
          <w:tcPr>
            <w:tcW w:w="815" w:type="pct"/>
            <w:noWrap/>
            <w:tcMar>
              <w:right w:w="397" w:type="dxa"/>
            </w:tcMar>
            <w:hideMark/>
          </w:tcPr>
          <w:p w14:paraId="76DB61C9" w14:textId="0623212F"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6</w:t>
            </w:r>
          </w:p>
        </w:tc>
        <w:tc>
          <w:tcPr>
            <w:tcW w:w="815" w:type="pct"/>
            <w:noWrap/>
            <w:tcMar>
              <w:right w:w="397" w:type="dxa"/>
            </w:tcMar>
            <w:hideMark/>
          </w:tcPr>
          <w:p w14:paraId="59434AC3" w14:textId="3E1251CD"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3</w:t>
            </w:r>
          </w:p>
        </w:tc>
        <w:tc>
          <w:tcPr>
            <w:tcW w:w="815" w:type="pct"/>
            <w:noWrap/>
            <w:tcMar>
              <w:right w:w="397" w:type="dxa"/>
            </w:tcMar>
            <w:hideMark/>
          </w:tcPr>
          <w:p w14:paraId="059806AA" w14:textId="23EF846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3</w:t>
            </w:r>
          </w:p>
        </w:tc>
        <w:tc>
          <w:tcPr>
            <w:tcW w:w="815" w:type="pct"/>
            <w:noWrap/>
            <w:tcMar>
              <w:right w:w="397" w:type="dxa"/>
            </w:tcMar>
            <w:hideMark/>
          </w:tcPr>
          <w:p w14:paraId="344469D8" w14:textId="3F84FD0C"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16 </w:t>
            </w:r>
          </w:p>
        </w:tc>
      </w:tr>
      <w:tr w:rsidR="004523DF" w:rsidRPr="002315B8" w14:paraId="72E839A0" w14:textId="77777777" w:rsidTr="00695390">
        <w:trPr>
          <w:cnfStyle w:val="000000100000" w:firstRow="0" w:lastRow="0" w:firstColumn="0" w:lastColumn="0" w:oddVBand="0" w:evenVBand="0" w:oddHBand="1" w:evenHBand="0" w:firstRowFirstColumn="0" w:firstRowLastColumn="0" w:lastRowFirstColumn="0" w:lastRowLastColumn="0"/>
          <w:trHeight w:val="164"/>
        </w:trPr>
        <w:tc>
          <w:tcPr>
            <w:cnfStyle w:val="001000000000" w:firstRow="0" w:lastRow="0" w:firstColumn="1" w:lastColumn="0" w:oddVBand="0" w:evenVBand="0" w:oddHBand="0" w:evenHBand="0" w:firstRowFirstColumn="0" w:firstRowLastColumn="0" w:lastRowFirstColumn="0" w:lastRowLastColumn="0"/>
            <w:tcW w:w="0" w:type="pct"/>
            <w:noWrap/>
            <w:hideMark/>
          </w:tcPr>
          <w:p w14:paraId="144223AA" w14:textId="6ED4251C" w:rsidR="004523DF" w:rsidRPr="002315B8" w:rsidRDefault="004523DF" w:rsidP="00695390">
            <w:pPr>
              <w:rPr>
                <w:rFonts w:asciiTheme="minorHAnsi" w:hAnsiTheme="minorHAnsi" w:cstheme="minorHAnsi"/>
                <w:bCs w:val="0"/>
                <w:sz w:val="18"/>
                <w:szCs w:val="18"/>
              </w:rPr>
            </w:pPr>
            <w:r w:rsidRPr="002315B8">
              <w:rPr>
                <w:rFonts w:asciiTheme="minorHAnsi" w:hAnsiTheme="minorHAnsi" w:cstheme="minorHAnsi"/>
                <w:bCs w:val="0"/>
                <w:sz w:val="18"/>
                <w:szCs w:val="18"/>
              </w:rPr>
              <w:t xml:space="preserve">No. </w:t>
            </w:r>
            <w:r w:rsidR="0044605E" w:rsidRPr="002315B8">
              <w:rPr>
                <w:rFonts w:asciiTheme="minorHAnsi" w:hAnsiTheme="minorHAnsi" w:cstheme="minorHAnsi"/>
                <w:bCs w:val="0"/>
                <w:sz w:val="18"/>
                <w:szCs w:val="18"/>
              </w:rPr>
              <w:t>villages</w:t>
            </w:r>
          </w:p>
        </w:tc>
        <w:tc>
          <w:tcPr>
            <w:tcW w:w="0" w:type="pct"/>
            <w:noWrap/>
            <w:tcMar>
              <w:right w:w="397" w:type="dxa"/>
            </w:tcMar>
            <w:hideMark/>
          </w:tcPr>
          <w:p w14:paraId="485EFB50" w14:textId="58D841FE"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48</w:t>
            </w:r>
          </w:p>
        </w:tc>
        <w:tc>
          <w:tcPr>
            <w:tcW w:w="0" w:type="pct"/>
            <w:noWrap/>
            <w:tcMar>
              <w:right w:w="397" w:type="dxa"/>
            </w:tcMar>
            <w:hideMark/>
          </w:tcPr>
          <w:p w14:paraId="7EDBFBA2" w14:textId="761C7DCC"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37</w:t>
            </w:r>
          </w:p>
        </w:tc>
        <w:tc>
          <w:tcPr>
            <w:tcW w:w="0" w:type="pct"/>
            <w:noWrap/>
            <w:tcMar>
              <w:right w:w="397" w:type="dxa"/>
            </w:tcMar>
            <w:hideMark/>
          </w:tcPr>
          <w:p w14:paraId="5851724E" w14:textId="76A51BCF"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47</w:t>
            </w:r>
          </w:p>
        </w:tc>
        <w:tc>
          <w:tcPr>
            <w:tcW w:w="0" w:type="pct"/>
            <w:noWrap/>
            <w:tcMar>
              <w:right w:w="397" w:type="dxa"/>
            </w:tcMar>
            <w:hideMark/>
          </w:tcPr>
          <w:p w14:paraId="479B0F4D" w14:textId="34F05F2A"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24</w:t>
            </w:r>
          </w:p>
        </w:tc>
        <w:tc>
          <w:tcPr>
            <w:tcW w:w="0" w:type="pct"/>
            <w:noWrap/>
            <w:tcMar>
              <w:right w:w="397" w:type="dxa"/>
            </w:tcMar>
            <w:hideMark/>
          </w:tcPr>
          <w:p w14:paraId="22A6C535" w14:textId="2C5E66ED"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156 </w:t>
            </w:r>
          </w:p>
        </w:tc>
      </w:tr>
      <w:tr w:rsidR="004523DF" w:rsidRPr="002315B8" w14:paraId="100CF090" w14:textId="77777777" w:rsidTr="00695390">
        <w:trPr>
          <w:trHeight w:val="58"/>
        </w:trPr>
        <w:tc>
          <w:tcPr>
            <w:cnfStyle w:val="001000000000" w:firstRow="0" w:lastRow="0" w:firstColumn="1" w:lastColumn="0" w:oddVBand="0" w:evenVBand="0" w:oddHBand="0" w:evenHBand="0" w:firstRowFirstColumn="0" w:firstRowLastColumn="0" w:lastRowFirstColumn="0" w:lastRowLastColumn="0"/>
            <w:tcW w:w="0" w:type="pct"/>
            <w:noWrap/>
            <w:hideMark/>
          </w:tcPr>
          <w:p w14:paraId="51F791E1" w14:textId="524E28D1"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lastRenderedPageBreak/>
              <w:t>Villages inside</w:t>
            </w:r>
          </w:p>
        </w:tc>
        <w:tc>
          <w:tcPr>
            <w:tcW w:w="0" w:type="pct"/>
            <w:noWrap/>
            <w:tcMar>
              <w:right w:w="397" w:type="dxa"/>
            </w:tcMar>
            <w:hideMark/>
          </w:tcPr>
          <w:p w14:paraId="21A44E2A" w14:textId="6A5FA28C"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w:t>
            </w:r>
          </w:p>
        </w:tc>
        <w:tc>
          <w:tcPr>
            <w:tcW w:w="0" w:type="pct"/>
            <w:noWrap/>
            <w:tcMar>
              <w:right w:w="397" w:type="dxa"/>
            </w:tcMar>
            <w:hideMark/>
          </w:tcPr>
          <w:p w14:paraId="37576A8A" w14:textId="7DEC88E8"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3</w:t>
            </w:r>
          </w:p>
        </w:tc>
        <w:tc>
          <w:tcPr>
            <w:tcW w:w="0" w:type="pct"/>
            <w:noWrap/>
            <w:tcMar>
              <w:right w:w="397" w:type="dxa"/>
            </w:tcMar>
            <w:hideMark/>
          </w:tcPr>
          <w:p w14:paraId="2F9EFC56" w14:textId="0793FB1C"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6</w:t>
            </w:r>
          </w:p>
        </w:tc>
        <w:tc>
          <w:tcPr>
            <w:tcW w:w="0" w:type="pct"/>
            <w:noWrap/>
            <w:tcMar>
              <w:right w:w="397" w:type="dxa"/>
            </w:tcMar>
            <w:hideMark/>
          </w:tcPr>
          <w:p w14:paraId="01433EAC" w14:textId="6CE25DA9"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7</w:t>
            </w:r>
          </w:p>
        </w:tc>
        <w:tc>
          <w:tcPr>
            <w:tcW w:w="0" w:type="pct"/>
            <w:noWrap/>
            <w:tcMar>
              <w:right w:w="397" w:type="dxa"/>
            </w:tcMar>
            <w:hideMark/>
          </w:tcPr>
          <w:p w14:paraId="0BC7EE48" w14:textId="2695390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20 </w:t>
            </w:r>
          </w:p>
        </w:tc>
      </w:tr>
      <w:tr w:rsidR="004523DF" w:rsidRPr="002315B8" w14:paraId="314D41E0" w14:textId="77777777" w:rsidTr="00CC1D4E">
        <w:trPr>
          <w:cnfStyle w:val="000000100000" w:firstRow="0" w:lastRow="0" w:firstColumn="0" w:lastColumn="0" w:oddVBand="0" w:evenVBand="0" w:oddHBand="1" w:evenHBand="0" w:firstRowFirstColumn="0" w:firstRowLastColumn="0" w:lastRowFirstColumn="0" w:lastRowLastColumn="0"/>
          <w:trHeight w:val="528"/>
        </w:trPr>
        <w:tc>
          <w:tcPr>
            <w:cnfStyle w:val="001000000000" w:firstRow="0" w:lastRow="0" w:firstColumn="1" w:lastColumn="0" w:oddVBand="0" w:evenVBand="0" w:oddHBand="0" w:evenHBand="0" w:firstRowFirstColumn="0" w:firstRowLastColumn="0" w:lastRowFirstColumn="0" w:lastRowLastColumn="0"/>
            <w:tcW w:w="927" w:type="pct"/>
            <w:hideMark/>
          </w:tcPr>
          <w:p w14:paraId="5B759053" w14:textId="3266646C"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t>Village</w:t>
            </w:r>
            <w:r w:rsidR="0044605E" w:rsidRPr="002315B8">
              <w:rPr>
                <w:rFonts w:asciiTheme="minorHAnsi" w:hAnsiTheme="minorHAnsi" w:cstheme="minorHAnsi"/>
                <w:bCs w:val="0"/>
                <w:sz w:val="18"/>
                <w:szCs w:val="18"/>
              </w:rPr>
              <w:t>s</w:t>
            </w:r>
            <w:r w:rsidRPr="002315B8">
              <w:rPr>
                <w:rFonts w:asciiTheme="minorHAnsi" w:hAnsiTheme="minorHAnsi" w:cstheme="minorHAnsi"/>
                <w:bCs w:val="0"/>
                <w:sz w:val="18"/>
                <w:szCs w:val="18"/>
              </w:rPr>
              <w:t xml:space="preserve"> surrounding and nearby</w:t>
            </w:r>
          </w:p>
        </w:tc>
        <w:tc>
          <w:tcPr>
            <w:tcW w:w="814" w:type="pct"/>
            <w:noWrap/>
            <w:tcMar>
              <w:right w:w="397" w:type="dxa"/>
            </w:tcMar>
            <w:hideMark/>
          </w:tcPr>
          <w:p w14:paraId="482EB7B3" w14:textId="3B2DEDF0"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44</w:t>
            </w:r>
          </w:p>
        </w:tc>
        <w:tc>
          <w:tcPr>
            <w:tcW w:w="815" w:type="pct"/>
            <w:noWrap/>
            <w:tcMar>
              <w:right w:w="397" w:type="dxa"/>
            </w:tcMar>
            <w:hideMark/>
          </w:tcPr>
          <w:p w14:paraId="434A33A1" w14:textId="69CCE343"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34</w:t>
            </w:r>
          </w:p>
        </w:tc>
        <w:tc>
          <w:tcPr>
            <w:tcW w:w="815" w:type="pct"/>
            <w:noWrap/>
            <w:tcMar>
              <w:right w:w="397" w:type="dxa"/>
            </w:tcMar>
            <w:hideMark/>
          </w:tcPr>
          <w:p w14:paraId="10AB8D05" w14:textId="0B473EA9"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41</w:t>
            </w:r>
          </w:p>
        </w:tc>
        <w:tc>
          <w:tcPr>
            <w:tcW w:w="815" w:type="pct"/>
            <w:noWrap/>
            <w:tcMar>
              <w:right w:w="397" w:type="dxa"/>
            </w:tcMar>
            <w:hideMark/>
          </w:tcPr>
          <w:p w14:paraId="204DB104" w14:textId="54EDFDC8"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17</w:t>
            </w:r>
          </w:p>
        </w:tc>
        <w:tc>
          <w:tcPr>
            <w:tcW w:w="815" w:type="pct"/>
            <w:noWrap/>
            <w:tcMar>
              <w:right w:w="397" w:type="dxa"/>
            </w:tcMar>
            <w:hideMark/>
          </w:tcPr>
          <w:p w14:paraId="5F8CA2C5" w14:textId="7E335E21"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136 </w:t>
            </w:r>
          </w:p>
        </w:tc>
      </w:tr>
      <w:tr w:rsidR="004523DF" w:rsidRPr="002315B8" w14:paraId="452A0986" w14:textId="77777777" w:rsidTr="00695390">
        <w:trPr>
          <w:trHeight w:val="58"/>
        </w:trPr>
        <w:tc>
          <w:tcPr>
            <w:cnfStyle w:val="001000000000" w:firstRow="0" w:lastRow="0" w:firstColumn="1" w:lastColumn="0" w:oddVBand="0" w:evenVBand="0" w:oddHBand="0" w:evenHBand="0" w:firstRowFirstColumn="0" w:firstRowLastColumn="0" w:lastRowFirstColumn="0" w:lastRowLastColumn="0"/>
            <w:tcW w:w="0" w:type="pct"/>
            <w:noWrap/>
            <w:hideMark/>
          </w:tcPr>
          <w:p w14:paraId="7BE4EDD6" w14:textId="5BFEF788"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t xml:space="preserve">No. </w:t>
            </w:r>
            <w:r w:rsidR="0044605E" w:rsidRPr="002315B8">
              <w:rPr>
                <w:rFonts w:asciiTheme="minorHAnsi" w:hAnsiTheme="minorHAnsi" w:cstheme="minorHAnsi"/>
                <w:bCs w:val="0"/>
                <w:sz w:val="18"/>
                <w:szCs w:val="18"/>
              </w:rPr>
              <w:t xml:space="preserve">household </w:t>
            </w:r>
          </w:p>
        </w:tc>
        <w:tc>
          <w:tcPr>
            <w:tcW w:w="0" w:type="pct"/>
            <w:noWrap/>
            <w:tcMar>
              <w:right w:w="397" w:type="dxa"/>
            </w:tcMar>
            <w:hideMark/>
          </w:tcPr>
          <w:p w14:paraId="1885252E" w14:textId="23CE7699"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6,370 </w:t>
            </w:r>
          </w:p>
        </w:tc>
        <w:tc>
          <w:tcPr>
            <w:tcW w:w="0" w:type="pct"/>
            <w:noWrap/>
            <w:tcMar>
              <w:right w:w="397" w:type="dxa"/>
            </w:tcMar>
            <w:hideMark/>
          </w:tcPr>
          <w:p w14:paraId="46F001B2" w14:textId="56E27FD1"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5,415 </w:t>
            </w:r>
          </w:p>
        </w:tc>
        <w:tc>
          <w:tcPr>
            <w:tcW w:w="0" w:type="pct"/>
            <w:noWrap/>
            <w:tcMar>
              <w:right w:w="397" w:type="dxa"/>
            </w:tcMar>
            <w:hideMark/>
          </w:tcPr>
          <w:p w14:paraId="007DD50C" w14:textId="39E59EB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9,075 </w:t>
            </w:r>
          </w:p>
        </w:tc>
        <w:tc>
          <w:tcPr>
            <w:tcW w:w="0" w:type="pct"/>
            <w:noWrap/>
            <w:tcMar>
              <w:right w:w="397" w:type="dxa"/>
            </w:tcMar>
            <w:hideMark/>
          </w:tcPr>
          <w:p w14:paraId="7662D67E" w14:textId="6291A233"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1,546 </w:t>
            </w:r>
          </w:p>
        </w:tc>
        <w:tc>
          <w:tcPr>
            <w:tcW w:w="0" w:type="pct"/>
            <w:noWrap/>
            <w:tcMar>
              <w:right w:w="397" w:type="dxa"/>
            </w:tcMar>
            <w:hideMark/>
          </w:tcPr>
          <w:p w14:paraId="48CB9543" w14:textId="48154790"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22,406 </w:t>
            </w:r>
          </w:p>
        </w:tc>
      </w:tr>
      <w:tr w:rsidR="004523DF" w:rsidRPr="002315B8" w14:paraId="7B29D116" w14:textId="77777777" w:rsidTr="00695390">
        <w:trPr>
          <w:cnfStyle w:val="000000100000" w:firstRow="0" w:lastRow="0" w:firstColumn="0" w:lastColumn="0" w:oddVBand="0" w:evenVBand="0" w:oddHBand="1" w:evenHBand="0" w:firstRowFirstColumn="0" w:firstRowLastColumn="0" w:lastRowFirstColumn="0" w:lastRowLastColumn="0"/>
          <w:trHeight w:val="58"/>
        </w:trPr>
        <w:tc>
          <w:tcPr>
            <w:cnfStyle w:val="001000000000" w:firstRow="0" w:lastRow="0" w:firstColumn="1" w:lastColumn="0" w:oddVBand="0" w:evenVBand="0" w:oddHBand="0" w:evenHBand="0" w:firstRowFirstColumn="0" w:firstRowLastColumn="0" w:lastRowFirstColumn="0" w:lastRowLastColumn="0"/>
            <w:tcW w:w="0" w:type="pct"/>
            <w:noWrap/>
            <w:hideMark/>
          </w:tcPr>
          <w:p w14:paraId="78BC3FE1" w14:textId="20D60144" w:rsidR="004523DF" w:rsidRPr="002315B8" w:rsidRDefault="004523DF" w:rsidP="00695390">
            <w:pPr>
              <w:rPr>
                <w:rFonts w:asciiTheme="minorHAnsi" w:hAnsiTheme="minorHAnsi" w:cstheme="minorHAnsi"/>
                <w:bCs w:val="0"/>
                <w:sz w:val="18"/>
                <w:szCs w:val="18"/>
              </w:rPr>
            </w:pPr>
            <w:r w:rsidRPr="002315B8">
              <w:rPr>
                <w:rFonts w:asciiTheme="minorHAnsi" w:hAnsiTheme="minorHAnsi" w:cstheme="minorHAnsi"/>
                <w:bCs w:val="0"/>
                <w:sz w:val="18"/>
                <w:szCs w:val="18"/>
              </w:rPr>
              <w:t xml:space="preserve">Total </w:t>
            </w:r>
            <w:r w:rsidR="0044605E" w:rsidRPr="002315B8">
              <w:rPr>
                <w:rFonts w:asciiTheme="minorHAnsi" w:hAnsiTheme="minorHAnsi" w:cstheme="minorHAnsi"/>
                <w:bCs w:val="0"/>
                <w:sz w:val="18"/>
                <w:szCs w:val="18"/>
              </w:rPr>
              <w:t xml:space="preserve">population </w:t>
            </w:r>
          </w:p>
        </w:tc>
        <w:tc>
          <w:tcPr>
            <w:tcW w:w="0" w:type="pct"/>
            <w:noWrap/>
            <w:tcMar>
              <w:right w:w="397" w:type="dxa"/>
            </w:tcMar>
            <w:hideMark/>
          </w:tcPr>
          <w:p w14:paraId="68EB91A6" w14:textId="61A55C33"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38,276 </w:t>
            </w:r>
          </w:p>
        </w:tc>
        <w:tc>
          <w:tcPr>
            <w:tcW w:w="0" w:type="pct"/>
            <w:noWrap/>
            <w:tcMar>
              <w:right w:w="397" w:type="dxa"/>
            </w:tcMar>
            <w:hideMark/>
          </w:tcPr>
          <w:p w14:paraId="303F7156" w14:textId="61D394DE"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31,456 </w:t>
            </w:r>
          </w:p>
        </w:tc>
        <w:tc>
          <w:tcPr>
            <w:tcW w:w="0" w:type="pct"/>
            <w:noWrap/>
            <w:tcMar>
              <w:right w:w="397" w:type="dxa"/>
            </w:tcMar>
            <w:hideMark/>
          </w:tcPr>
          <w:p w14:paraId="0CEBB687" w14:textId="46160049"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47,119 </w:t>
            </w:r>
          </w:p>
        </w:tc>
        <w:tc>
          <w:tcPr>
            <w:tcW w:w="0" w:type="pct"/>
            <w:noWrap/>
            <w:tcMar>
              <w:right w:w="397" w:type="dxa"/>
            </w:tcMar>
            <w:hideMark/>
          </w:tcPr>
          <w:p w14:paraId="49C61B0E" w14:textId="3EA24CDF"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10,523 </w:t>
            </w:r>
          </w:p>
        </w:tc>
        <w:tc>
          <w:tcPr>
            <w:tcW w:w="0" w:type="pct"/>
            <w:noWrap/>
            <w:tcMar>
              <w:right w:w="397" w:type="dxa"/>
            </w:tcMar>
            <w:hideMark/>
          </w:tcPr>
          <w:p w14:paraId="5008C2E6" w14:textId="0D27D6AA" w:rsidR="004523DF" w:rsidRPr="002315B8" w:rsidRDefault="004523DF" w:rsidP="00695390">
            <w:pP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127,374 </w:t>
            </w:r>
          </w:p>
        </w:tc>
      </w:tr>
      <w:tr w:rsidR="004523DF" w:rsidRPr="002315B8" w14:paraId="1315E3BD" w14:textId="77777777" w:rsidTr="00695390">
        <w:trPr>
          <w:trHeight w:val="58"/>
        </w:trPr>
        <w:tc>
          <w:tcPr>
            <w:cnfStyle w:val="001000000000" w:firstRow="0" w:lastRow="0" w:firstColumn="1" w:lastColumn="0" w:oddVBand="0" w:evenVBand="0" w:oddHBand="0" w:evenHBand="0" w:firstRowFirstColumn="0" w:firstRowLastColumn="0" w:lastRowFirstColumn="0" w:lastRowLastColumn="0"/>
            <w:tcW w:w="0" w:type="pct"/>
            <w:noWrap/>
            <w:hideMark/>
          </w:tcPr>
          <w:p w14:paraId="0E47298A" w14:textId="08F5B956" w:rsidR="004523DF" w:rsidRPr="002315B8" w:rsidRDefault="004523DF" w:rsidP="00695390">
            <w:pPr>
              <w:rPr>
                <w:rFonts w:asciiTheme="minorHAnsi" w:hAnsiTheme="minorHAnsi" w:cstheme="minorHAnsi"/>
                <w:sz w:val="18"/>
                <w:szCs w:val="18"/>
              </w:rPr>
            </w:pPr>
            <w:r w:rsidRPr="002315B8">
              <w:rPr>
                <w:rFonts w:asciiTheme="minorHAnsi" w:hAnsiTheme="minorHAnsi" w:cstheme="minorHAnsi"/>
                <w:bCs w:val="0"/>
                <w:sz w:val="18"/>
                <w:szCs w:val="18"/>
              </w:rPr>
              <w:t>Female</w:t>
            </w:r>
          </w:p>
        </w:tc>
        <w:tc>
          <w:tcPr>
            <w:tcW w:w="0" w:type="pct"/>
            <w:noWrap/>
            <w:tcMar>
              <w:right w:w="397" w:type="dxa"/>
            </w:tcMar>
            <w:hideMark/>
          </w:tcPr>
          <w:p w14:paraId="5B114003" w14:textId="394C62BE"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19,370 </w:t>
            </w:r>
          </w:p>
        </w:tc>
        <w:tc>
          <w:tcPr>
            <w:tcW w:w="0" w:type="pct"/>
            <w:noWrap/>
            <w:tcMar>
              <w:right w:w="397" w:type="dxa"/>
            </w:tcMar>
            <w:hideMark/>
          </w:tcPr>
          <w:p w14:paraId="3FD1ABBA" w14:textId="16E9D76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15,694 </w:t>
            </w:r>
          </w:p>
        </w:tc>
        <w:tc>
          <w:tcPr>
            <w:tcW w:w="0" w:type="pct"/>
            <w:noWrap/>
            <w:tcMar>
              <w:right w:w="397" w:type="dxa"/>
            </w:tcMar>
            <w:hideMark/>
          </w:tcPr>
          <w:p w14:paraId="69B5C2FA" w14:textId="3D803FC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24,100 </w:t>
            </w:r>
          </w:p>
        </w:tc>
        <w:tc>
          <w:tcPr>
            <w:tcW w:w="0" w:type="pct"/>
            <w:noWrap/>
            <w:tcMar>
              <w:right w:w="397" w:type="dxa"/>
            </w:tcMar>
            <w:hideMark/>
          </w:tcPr>
          <w:p w14:paraId="7D05EACD" w14:textId="568BB90A"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5,114 </w:t>
            </w:r>
          </w:p>
        </w:tc>
        <w:tc>
          <w:tcPr>
            <w:tcW w:w="0" w:type="pct"/>
            <w:noWrap/>
            <w:tcMar>
              <w:right w:w="397" w:type="dxa"/>
            </w:tcMar>
            <w:hideMark/>
          </w:tcPr>
          <w:p w14:paraId="670DAF95" w14:textId="3192981D" w:rsidR="004523DF" w:rsidRPr="002315B8" w:rsidRDefault="004523DF" w:rsidP="00695390">
            <w:pP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18"/>
                <w:szCs w:val="18"/>
              </w:rPr>
            </w:pPr>
            <w:r w:rsidRPr="002315B8">
              <w:rPr>
                <w:rFonts w:asciiTheme="minorHAnsi" w:hAnsiTheme="minorHAnsi" w:cstheme="minorHAnsi"/>
                <w:sz w:val="18"/>
                <w:szCs w:val="18"/>
              </w:rPr>
              <w:t xml:space="preserve"> 64,278 </w:t>
            </w:r>
          </w:p>
        </w:tc>
      </w:tr>
    </w:tbl>
    <w:p w14:paraId="6BC30C5E" w14:textId="77777777" w:rsidR="00CB42D8" w:rsidRPr="002315B8" w:rsidRDefault="00CB42D8" w:rsidP="007E5B69">
      <w:pPr>
        <w:pStyle w:val="Heading2"/>
      </w:pPr>
      <w:bookmarkStart w:id="37" w:name="_Toc165402994"/>
      <w:bookmarkStart w:id="38" w:name="_Toc165402995"/>
      <w:bookmarkStart w:id="39" w:name="_Toc165652830"/>
      <w:bookmarkEnd w:id="37"/>
      <w:bookmarkEnd w:id="38"/>
      <w:r w:rsidRPr="002315B8">
        <w:t>Potential adverse impacts</w:t>
      </w:r>
      <w:bookmarkEnd w:id="39"/>
    </w:p>
    <w:p w14:paraId="2F68F79A" w14:textId="69E48417" w:rsidR="006E70CA" w:rsidRPr="002315B8" w:rsidRDefault="006C3AA6" w:rsidP="006E70CA">
      <w:pPr>
        <w:pStyle w:val="BodyText1"/>
        <w:rPr>
          <w:lang w:val="en-GB"/>
        </w:rPr>
      </w:pPr>
      <w:r w:rsidRPr="002315B8">
        <w:rPr>
          <w:lang w:val="en-GB"/>
        </w:rPr>
        <w:t xml:space="preserve">Inside the PAs, the population comprises various ethnic groups that depend heavily on forests, lands and other natural resources. These ethnic groups are highly dependent on the forest and natural resources. They mostly belong to the Mon-Khmer ethnic group (such as the Brue/Brow, Katang and Makong) and often have lower incomes as well as lower social and political status (partly due to isolation and language barriers) and experience difficulties due to access, culture and language differences when compared to the Lao-Tai groups such as the Lao and the Phouthay. </w:t>
      </w:r>
      <w:r w:rsidR="00CB42D8" w:rsidRPr="002315B8">
        <w:rPr>
          <w:lang w:val="en-GB"/>
        </w:rPr>
        <w:t xml:space="preserve">The Project may generate adverse impacts on </w:t>
      </w:r>
      <w:r w:rsidRPr="002315B8">
        <w:rPr>
          <w:lang w:val="en-GB"/>
        </w:rPr>
        <w:t xml:space="preserve">these ethnic </w:t>
      </w:r>
      <w:r w:rsidR="00CB42D8" w:rsidRPr="002315B8">
        <w:rPr>
          <w:lang w:val="en-GB"/>
        </w:rPr>
        <w:t>villagers who live in the target areas</w:t>
      </w:r>
      <w:r w:rsidR="008A7080" w:rsidRPr="002315B8">
        <w:rPr>
          <w:lang w:val="en-GB"/>
        </w:rPr>
        <w:t>, including the PAs</w:t>
      </w:r>
      <w:r w:rsidR="00CB42D8" w:rsidRPr="002315B8">
        <w:rPr>
          <w:lang w:val="en-GB"/>
        </w:rPr>
        <w:t xml:space="preserve">. </w:t>
      </w:r>
      <w:r w:rsidR="00092172" w:rsidRPr="002315B8">
        <w:rPr>
          <w:lang w:val="en-GB"/>
        </w:rPr>
        <w:t xml:space="preserve">The </w:t>
      </w:r>
      <w:r w:rsidR="00092172" w:rsidRPr="002315B8">
        <w:t xml:space="preserve">UNDP SESP </w:t>
      </w:r>
      <w:r w:rsidR="00A66ABB" w:rsidRPr="002315B8">
        <w:t xml:space="preserve">identified </w:t>
      </w:r>
      <w:r w:rsidR="006E70CA" w:rsidRPr="002315B8">
        <w:t xml:space="preserve">a total of 11 </w:t>
      </w:r>
      <w:r w:rsidR="00A66ABB" w:rsidRPr="002315B8">
        <w:t xml:space="preserve">risks, </w:t>
      </w:r>
      <w:r w:rsidR="006E70CA" w:rsidRPr="002315B8">
        <w:t>t</w:t>
      </w:r>
      <w:r w:rsidR="006E70CA" w:rsidRPr="006E70CA">
        <w:rPr>
          <w:lang w:val="en-GB"/>
        </w:rPr>
        <w:t xml:space="preserve">wo of which has been rated as Substantial, six Moderate, and three as Low: </w:t>
      </w:r>
    </w:p>
    <w:p w14:paraId="2C6FBD41" w14:textId="77777777" w:rsidR="00FD76DC" w:rsidRPr="00FD76DC" w:rsidRDefault="00FD76DC" w:rsidP="00FD76DC">
      <w:pPr>
        <w:pStyle w:val="BodyText1"/>
        <w:rPr>
          <w:lang w:val="en-NZ"/>
        </w:rPr>
      </w:pPr>
      <w:r w:rsidRPr="00FD76DC">
        <w:rPr>
          <w:b/>
          <w:bCs/>
          <w:lang w:val="en-NZ"/>
        </w:rPr>
        <w:t xml:space="preserve">Risk 1: </w:t>
      </w:r>
      <w:r w:rsidRPr="00FD76DC">
        <w:t xml:space="preserve">Enabling regulations, policies, and land planning activities (Components 1 and 2) aimed at ensuring the integration of primary forest landscapes in the mainstream of government decision-making may restrict current access to resources, leading to economic displacement and changes to </w:t>
      </w:r>
      <w:r w:rsidRPr="00FD76DC">
        <w:rPr>
          <w:lang w:val="en-NZ"/>
        </w:rPr>
        <w:t>customary rights to land, territories and/or resources</w:t>
      </w:r>
      <w:r w:rsidRPr="00FD76DC">
        <w:t xml:space="preserve"> (Standard 5.2 and 5.4), which could have adverse impacts on the intangible cultural heritage and food security of communities, including vulnerable groups</w:t>
      </w:r>
      <w:r w:rsidRPr="00FD76DC">
        <w:rPr>
          <w:lang w:val="en-NZ"/>
        </w:rPr>
        <w:t xml:space="preserve">. This risk triggered SES Standard 5 and is rated as Substantial. </w:t>
      </w:r>
    </w:p>
    <w:p w14:paraId="55BC2C12" w14:textId="77777777" w:rsidR="00FD76DC" w:rsidRPr="00FD76DC" w:rsidRDefault="00FD76DC" w:rsidP="00FD76DC">
      <w:pPr>
        <w:pStyle w:val="BodyText1"/>
      </w:pPr>
      <w:r w:rsidRPr="00FD76DC">
        <w:rPr>
          <w:b/>
          <w:bCs/>
        </w:rPr>
        <w:t xml:space="preserve">Risk 2: </w:t>
      </w:r>
      <w:r w:rsidRPr="00FD76DC">
        <w:t xml:space="preserve">Project activities (such as Activities 1.1.3; 1.4.2; 2.1.2; 2.3.1-2; 3.2.3-4) may lead to discrimination against ethnic minority groups (within a village with mixed different ethnic groups), vulnerable or marginalized groups or other key stakeholders (women, youth, people with disabilities) (P.5), leading to their exclusion from project activities, thus preventing them from accessing project benefits. This risk triggered SES Standards 6 and 7 and is rated as Substantial. </w:t>
      </w:r>
    </w:p>
    <w:p w14:paraId="2EF396FE" w14:textId="77777777" w:rsidR="00FD76DC" w:rsidRPr="00FD76DC" w:rsidRDefault="00FD76DC" w:rsidP="0FE23878">
      <w:pPr>
        <w:pStyle w:val="BodyText1"/>
        <w:rPr>
          <w:b/>
          <w:bCs/>
          <w:lang w:val="en-GB"/>
        </w:rPr>
      </w:pPr>
      <w:r w:rsidRPr="0FE23878">
        <w:rPr>
          <w:b/>
          <w:bCs/>
          <w:lang w:val="en-GB"/>
        </w:rPr>
        <w:t xml:space="preserve">Risk 3: </w:t>
      </w:r>
      <w:r w:rsidRPr="0FE23878">
        <w:rPr>
          <w:lang w:val="en-GB"/>
        </w:rPr>
        <w:t xml:space="preserve">Project interventions (Component 2, Activity 3.3.8 and Output 5.2) may not fully integrate or reflect the views of women and girls (P.10) and may not guarantee equitable opportunities for their involvement and capture of project benefits. This risk triggered SES Standard 6 and is rated as Moderate. </w:t>
      </w:r>
    </w:p>
    <w:p w14:paraId="51F449B1" w14:textId="77777777" w:rsidR="00FD76DC" w:rsidRPr="00FD76DC" w:rsidRDefault="00FD76DC" w:rsidP="00FD76DC">
      <w:pPr>
        <w:pStyle w:val="BodyText1"/>
        <w:rPr>
          <w:lang w:val="en-NZ"/>
        </w:rPr>
      </w:pPr>
      <w:r w:rsidRPr="00FD76DC">
        <w:rPr>
          <w:b/>
          <w:bCs/>
        </w:rPr>
        <w:t>Risk 4:</w:t>
      </w:r>
      <w:r w:rsidRPr="00FD76DC">
        <w:t xml:space="preserve"> Some of Component 2 and Component 3 activities may reinforce existing gender-based inequalities (P.12) related to access to natural resources and benefits. This risk triggered the SES overarching principle of Human Rights</w:t>
      </w:r>
      <w:r w:rsidRPr="00FD76DC">
        <w:rPr>
          <w:lang w:val="en-NZ"/>
        </w:rPr>
        <w:t xml:space="preserve"> and is rated as Moderate. </w:t>
      </w:r>
    </w:p>
    <w:p w14:paraId="23BBE6B7" w14:textId="77777777" w:rsidR="00FD76DC" w:rsidRPr="00FD76DC" w:rsidRDefault="00FD76DC" w:rsidP="00FD76DC">
      <w:pPr>
        <w:pStyle w:val="BodyText1"/>
      </w:pPr>
      <w:r w:rsidRPr="00FD76DC">
        <w:rPr>
          <w:b/>
          <w:bCs/>
        </w:rPr>
        <w:t xml:space="preserve">Risk 5: </w:t>
      </w:r>
      <w:r w:rsidRPr="00FD76DC">
        <w:t>Project activities (such as Activities 2.1.3; 2.4.3; 3.1.4) may have an impact on intangible Cultural Heritage, disturbing sacred /spiritually significant forests/sites, thus weakening bonds between ethnic communities and their ancestors, and breaking down traditional values and cultural diversity. This risk triggered SES Standard 4 and is rated as Moderate.</w:t>
      </w:r>
    </w:p>
    <w:p w14:paraId="7A8EC508" w14:textId="77777777" w:rsidR="00FD76DC" w:rsidRPr="00FD76DC" w:rsidRDefault="00FD76DC" w:rsidP="00FD76DC">
      <w:pPr>
        <w:pStyle w:val="BodyText1"/>
      </w:pPr>
      <w:r w:rsidRPr="0FE23878">
        <w:rPr>
          <w:b/>
          <w:bCs/>
          <w:lang w:val="en-GB"/>
        </w:rPr>
        <w:t xml:space="preserve">Risk 6: </w:t>
      </w:r>
      <w:r w:rsidRPr="0FE23878">
        <w:rPr>
          <w:lang w:val="en-GB"/>
        </w:rPr>
        <w:t>Project on-the-ground activities under Component 2 and 3 (Activities 2.1.4; 2.2.3; 3.3.1) may expose villagers/farmers vulnerability to the impact of climate change – including extreme weather events such as flood, storm and drought hazards (Outputs 2.1 and 2.2) thereby reducing local resilience and adaptation potential. This risk triggered SES Standard 2 and is rated as Moderate.</w:t>
      </w:r>
    </w:p>
    <w:p w14:paraId="5229B9D8" w14:textId="77777777" w:rsidR="00FD76DC" w:rsidRPr="00FD76DC" w:rsidRDefault="00FD76DC" w:rsidP="00FD76DC">
      <w:pPr>
        <w:pStyle w:val="BodyText1"/>
      </w:pPr>
      <w:r w:rsidRPr="00FD76DC">
        <w:rPr>
          <w:b/>
          <w:bCs/>
          <w:lang w:val="en-NZ"/>
        </w:rPr>
        <w:lastRenderedPageBreak/>
        <w:t xml:space="preserve">Risk 7: </w:t>
      </w:r>
      <w:r w:rsidRPr="00FD76DC">
        <w:t>Project activities associated with law enforcement and monitoring framework (Activities 2.2.3; 2.3.2) could lead to human rights abuse by poorly trained rangers (3.8), especially in social, cultural and conflict management skills.</w:t>
      </w:r>
      <w:r w:rsidRPr="00FD76DC">
        <w:rPr>
          <w:lang w:val="en-NZ"/>
        </w:rPr>
        <w:t xml:space="preserve"> This risk triggered SES Standard 3 and is rated as Moderate.</w:t>
      </w:r>
    </w:p>
    <w:p w14:paraId="25CB69B7" w14:textId="77777777" w:rsidR="00FD76DC" w:rsidRPr="00FD76DC" w:rsidRDefault="00FD76DC" w:rsidP="00FD76DC">
      <w:pPr>
        <w:pStyle w:val="BodyText1"/>
      </w:pPr>
      <w:r w:rsidRPr="00FD76DC">
        <w:rPr>
          <w:b/>
          <w:bCs/>
        </w:rPr>
        <w:t>Risk 8:</w:t>
      </w:r>
      <w:r w:rsidRPr="00FD76DC">
        <w:t xml:space="preserve"> Promoting small agriculture and tourism entrepreneurs at the community/district level, as well as livelihood support programme under components 2 and 3 (e.g. Activity 2.4.5) could unintentionally involve child labour (7.3).</w:t>
      </w:r>
      <w:r w:rsidRPr="00FD76DC">
        <w:rPr>
          <w:lang w:val="en-NZ"/>
        </w:rPr>
        <w:t xml:space="preserve"> This triggered SES Standard 7 and is rated as Moderate.</w:t>
      </w:r>
    </w:p>
    <w:p w14:paraId="07A34795" w14:textId="77777777" w:rsidR="00FD76DC" w:rsidRPr="00FD76DC" w:rsidRDefault="00FD76DC" w:rsidP="00FD76DC">
      <w:pPr>
        <w:pStyle w:val="BodyText1"/>
      </w:pPr>
      <w:r w:rsidRPr="0FE23878">
        <w:rPr>
          <w:b/>
          <w:bCs/>
          <w:lang w:val="en-GB"/>
        </w:rPr>
        <w:t>Risk 9:</w:t>
      </w:r>
      <w:r w:rsidRPr="0FE23878">
        <w:rPr>
          <w:lang w:val="en-GB"/>
        </w:rPr>
        <w:t xml:space="preserve"> There is a risk that alternative livelihood activities to be introduced at demonstration sites (Activities 3.3.1–8) may exacerbate environmentally sensitive areas or biodiversity</w:t>
      </w:r>
      <w:r w:rsidRPr="0FE23878">
        <w:rPr>
          <w:b/>
          <w:bCs/>
          <w:lang w:val="en-GB"/>
        </w:rPr>
        <w:t xml:space="preserve"> </w:t>
      </w:r>
      <w:r w:rsidRPr="0FE23878">
        <w:rPr>
          <w:lang w:val="en-GB"/>
        </w:rPr>
        <w:t xml:space="preserve">(S1.1), leading to adverse impacts to habitat loss, modified forest landscapes, ecosystems and ecosystem services, fragmentation and hydrological changes. This risk triggered SES Standard 1 and is rated as Low.  </w:t>
      </w:r>
    </w:p>
    <w:p w14:paraId="1DFDD827" w14:textId="77777777" w:rsidR="00FD76DC" w:rsidRPr="00FD76DC" w:rsidRDefault="00FD76DC" w:rsidP="00FD76DC">
      <w:pPr>
        <w:pStyle w:val="BodyText1"/>
        <w:rPr>
          <w:lang w:val="en-NZ"/>
        </w:rPr>
      </w:pPr>
      <w:r w:rsidRPr="00FD76DC">
        <w:rPr>
          <w:b/>
          <w:bCs/>
        </w:rPr>
        <w:t>Risk 10:</w:t>
      </w:r>
      <w:r w:rsidRPr="00FD76DC">
        <w:t xml:space="preserve"> Private sector involvement (Activity 1.3.3) for potential record of human rights violations (P.4) may cause social or environmental harm in the project areas. This risk triggered the SES overarching principle of Human Rights</w:t>
      </w:r>
      <w:r w:rsidRPr="00FD76DC">
        <w:rPr>
          <w:lang w:val="en-NZ"/>
        </w:rPr>
        <w:t xml:space="preserve"> and is rated as Low. </w:t>
      </w:r>
    </w:p>
    <w:p w14:paraId="2E5A0C69" w14:textId="77777777" w:rsidR="00FD76DC" w:rsidRPr="00FD76DC" w:rsidRDefault="00FD76DC" w:rsidP="00FD76DC">
      <w:pPr>
        <w:pStyle w:val="BodyText1"/>
      </w:pPr>
      <w:r w:rsidRPr="0FE23878">
        <w:rPr>
          <w:b/>
          <w:bCs/>
          <w:lang w:val="en-GB"/>
        </w:rPr>
        <w:t xml:space="preserve">Risk 11: </w:t>
      </w:r>
      <w:r w:rsidRPr="0FE23878">
        <w:rPr>
          <w:lang w:val="en-GB"/>
        </w:rPr>
        <w:t xml:space="preserve">Some project Output Activities (2.1; 2.2.2, 2.2.3 and 3.3.1) may facilitate wildlife trading and may lead to extraction of natural resources such as honey, wild orchid and other NTFPs. These activities may also have an impact on endangered species, invasive alien species (IAS), changing soil and forest landscape formation and other unintended impacts may also increase. This risk triggered SES Standard 1 and is rated as Low.  </w:t>
      </w:r>
    </w:p>
    <w:p w14:paraId="0C271ED3" w14:textId="6EC51B81" w:rsidR="004F1163" w:rsidRPr="002315B8" w:rsidRDefault="00857C3A" w:rsidP="007E5B69">
      <w:pPr>
        <w:pStyle w:val="Heading2"/>
      </w:pPr>
      <w:bookmarkStart w:id="40" w:name="_Toc165403072"/>
      <w:bookmarkStart w:id="41" w:name="_Toc165403073"/>
      <w:bookmarkStart w:id="42" w:name="_Toc165403074"/>
      <w:bookmarkStart w:id="43" w:name="_Toc165403075"/>
      <w:bookmarkStart w:id="44" w:name="_Toc165403076"/>
      <w:bookmarkStart w:id="45" w:name="_Toc165403077"/>
      <w:bookmarkStart w:id="46" w:name="_Toc165403078"/>
      <w:bookmarkStart w:id="47" w:name="_Toc165403079"/>
      <w:bookmarkStart w:id="48" w:name="_Toc165403080"/>
      <w:bookmarkStart w:id="49" w:name="_Toc165403081"/>
      <w:bookmarkStart w:id="50" w:name="_Toc165403082"/>
      <w:bookmarkStart w:id="51" w:name="_Toc165403083"/>
      <w:bookmarkStart w:id="52" w:name="_Toc165652831"/>
      <w:bookmarkEnd w:id="40"/>
      <w:bookmarkEnd w:id="41"/>
      <w:bookmarkEnd w:id="42"/>
      <w:bookmarkEnd w:id="43"/>
      <w:bookmarkEnd w:id="44"/>
      <w:bookmarkEnd w:id="45"/>
      <w:bookmarkEnd w:id="46"/>
      <w:bookmarkEnd w:id="47"/>
      <w:bookmarkEnd w:id="48"/>
      <w:bookmarkEnd w:id="49"/>
      <w:bookmarkEnd w:id="50"/>
      <w:bookmarkEnd w:id="51"/>
      <w:r w:rsidRPr="002315B8">
        <w:t>Po</w:t>
      </w:r>
      <w:r w:rsidR="00B56CF6" w:rsidRPr="002315B8">
        <w:t xml:space="preserve">tential </w:t>
      </w:r>
      <w:r w:rsidR="008E566E" w:rsidRPr="002315B8">
        <w:t>p</w:t>
      </w:r>
      <w:r w:rsidR="00B56CF6" w:rsidRPr="002315B8">
        <w:t>o</w:t>
      </w:r>
      <w:r w:rsidRPr="002315B8">
        <w:t xml:space="preserve">sitive </w:t>
      </w:r>
      <w:r w:rsidR="008E566E" w:rsidRPr="002315B8">
        <w:t>i</w:t>
      </w:r>
      <w:r w:rsidRPr="002315B8">
        <w:t>mpact</w:t>
      </w:r>
      <w:bookmarkEnd w:id="52"/>
    </w:p>
    <w:p w14:paraId="18FAE222" w14:textId="49CECB03" w:rsidR="004F1163" w:rsidRPr="002315B8" w:rsidRDefault="004F1163" w:rsidP="00727B60">
      <w:pPr>
        <w:pStyle w:val="BodyText1"/>
        <w:rPr>
          <w:rFonts w:eastAsia="MS Gothic"/>
          <w:lang w:val="en-GB"/>
        </w:rPr>
      </w:pPr>
      <w:r w:rsidRPr="002315B8">
        <w:rPr>
          <w:rFonts w:eastAsia="MS Gothic"/>
          <w:lang w:val="en-GB"/>
        </w:rPr>
        <w:t xml:space="preserve">The </w:t>
      </w:r>
      <w:r w:rsidR="004E5023" w:rsidRPr="002315B8">
        <w:rPr>
          <w:rFonts w:eastAsia="MS Gothic"/>
          <w:lang w:val="en-GB"/>
        </w:rPr>
        <w:t xml:space="preserve">Project </w:t>
      </w:r>
      <w:r w:rsidRPr="002315B8">
        <w:rPr>
          <w:rFonts w:eastAsia="MS Gothic"/>
          <w:lang w:val="en-GB"/>
        </w:rPr>
        <w:t xml:space="preserve">will allocate significant resources to communities and villagers who live inside or near the four </w:t>
      </w:r>
      <w:r w:rsidR="000878B8" w:rsidRPr="002315B8">
        <w:rPr>
          <w:rFonts w:eastAsia="MS Gothic"/>
          <w:lang w:val="en-GB"/>
        </w:rPr>
        <w:t>PA</w:t>
      </w:r>
      <w:r w:rsidRPr="002315B8">
        <w:rPr>
          <w:rFonts w:eastAsia="MS Gothic"/>
          <w:lang w:val="en-GB"/>
        </w:rPr>
        <w:t xml:space="preserve">s. This includes women, men and young people. The </w:t>
      </w:r>
      <w:r w:rsidR="005765CF" w:rsidRPr="002315B8">
        <w:rPr>
          <w:rFonts w:eastAsia="MS Gothic"/>
          <w:lang w:val="en-GB"/>
        </w:rPr>
        <w:t xml:space="preserve">Project </w:t>
      </w:r>
      <w:r w:rsidRPr="002315B8">
        <w:rPr>
          <w:rFonts w:eastAsia="MS Gothic"/>
          <w:lang w:val="en-GB"/>
        </w:rPr>
        <w:t xml:space="preserve">aims to improve the livelihoods of villagers through </w:t>
      </w:r>
      <w:r w:rsidR="005765CF" w:rsidRPr="002315B8">
        <w:rPr>
          <w:rFonts w:eastAsia="MS Gothic"/>
          <w:lang w:val="en-GB"/>
        </w:rPr>
        <w:t xml:space="preserve">the </w:t>
      </w:r>
      <w:r w:rsidRPr="002315B8">
        <w:rPr>
          <w:rFonts w:eastAsia="MS Gothic"/>
          <w:lang w:val="en-GB"/>
        </w:rPr>
        <w:t>sustainable management of resources. They will receive financial support for forest restoration, forest maintenance, and both technical and financial assistance for resilient livelihoods.</w:t>
      </w:r>
    </w:p>
    <w:p w14:paraId="5E2BFD22" w14:textId="3CC3F8E4" w:rsidR="004F1163" w:rsidRPr="002315B8" w:rsidRDefault="004F1163" w:rsidP="007F078D">
      <w:pPr>
        <w:pStyle w:val="BulletList1"/>
        <w:rPr>
          <w:rFonts w:eastAsia="MS Gothic"/>
        </w:rPr>
      </w:pPr>
      <w:r w:rsidRPr="002315B8">
        <w:rPr>
          <w:rFonts w:eastAsia="MS Gothic"/>
        </w:rPr>
        <w:t xml:space="preserve">The </w:t>
      </w:r>
      <w:r w:rsidR="005765CF" w:rsidRPr="002315B8">
        <w:rPr>
          <w:rFonts w:eastAsia="MS Gothic"/>
        </w:rPr>
        <w:t xml:space="preserve">Project </w:t>
      </w:r>
      <w:r w:rsidRPr="002315B8">
        <w:rPr>
          <w:rFonts w:eastAsia="MS Gothic"/>
        </w:rPr>
        <w:t xml:space="preserve">aims to create an inclusive environment for </w:t>
      </w:r>
      <w:r w:rsidR="000878B8" w:rsidRPr="002315B8">
        <w:rPr>
          <w:rFonts w:eastAsia="MS Gothic"/>
        </w:rPr>
        <w:t>PA</w:t>
      </w:r>
      <w:r w:rsidRPr="002315B8">
        <w:rPr>
          <w:rFonts w:eastAsia="MS Gothic"/>
        </w:rPr>
        <w:t xml:space="preserve"> management, involving women, youth, and vulnerable groups. They will have the opportunity for capacity</w:t>
      </w:r>
      <w:r w:rsidR="005765CF" w:rsidRPr="002315B8">
        <w:rPr>
          <w:rFonts w:eastAsia="MS Gothic"/>
        </w:rPr>
        <w:t>-</w:t>
      </w:r>
      <w:r w:rsidRPr="002315B8">
        <w:rPr>
          <w:rFonts w:eastAsia="MS Gothic"/>
        </w:rPr>
        <w:t xml:space="preserve">building and possible benefits from participating in decentralized forest management </w:t>
      </w:r>
      <w:r w:rsidR="001C3E14" w:rsidRPr="002315B8">
        <w:rPr>
          <w:rFonts w:eastAsia="MS Gothic"/>
        </w:rPr>
        <w:t xml:space="preserve">(Activities </w:t>
      </w:r>
      <w:r w:rsidR="008D7E3F" w:rsidRPr="002315B8">
        <w:rPr>
          <w:rFonts w:eastAsia="MS Gothic"/>
        </w:rPr>
        <w:t>2.1.2</w:t>
      </w:r>
      <w:r w:rsidR="001C3E14" w:rsidRPr="002315B8">
        <w:rPr>
          <w:rFonts w:eastAsia="MS Gothic"/>
        </w:rPr>
        <w:t xml:space="preserve">., </w:t>
      </w:r>
      <w:r w:rsidR="005202CB" w:rsidRPr="002315B8">
        <w:rPr>
          <w:rFonts w:eastAsia="MS Gothic"/>
        </w:rPr>
        <w:t>2.2.2</w:t>
      </w:r>
      <w:r w:rsidR="001C3E14" w:rsidRPr="002315B8">
        <w:rPr>
          <w:rFonts w:eastAsia="MS Gothic"/>
        </w:rPr>
        <w:t>.,</w:t>
      </w:r>
      <w:r w:rsidR="00B90E84" w:rsidRPr="002315B8">
        <w:rPr>
          <w:rFonts w:eastAsia="MS Gothic"/>
        </w:rPr>
        <w:t xml:space="preserve"> </w:t>
      </w:r>
      <w:r w:rsidR="002F715D" w:rsidRPr="002315B8">
        <w:rPr>
          <w:rFonts w:eastAsia="MS Gothic"/>
        </w:rPr>
        <w:t>2.2.5</w:t>
      </w:r>
      <w:r w:rsidR="001C3E14" w:rsidRPr="002315B8">
        <w:rPr>
          <w:rFonts w:eastAsia="MS Gothic"/>
        </w:rPr>
        <w:t>.,</w:t>
      </w:r>
      <w:r w:rsidR="002F715D" w:rsidRPr="002315B8">
        <w:rPr>
          <w:rFonts w:eastAsia="MS Gothic"/>
        </w:rPr>
        <w:t xml:space="preserve"> </w:t>
      </w:r>
      <w:r w:rsidR="00DE6274" w:rsidRPr="002315B8">
        <w:rPr>
          <w:rFonts w:eastAsia="MS Gothic"/>
        </w:rPr>
        <w:t>2.3.4</w:t>
      </w:r>
      <w:r w:rsidR="001C3E14" w:rsidRPr="002315B8">
        <w:rPr>
          <w:rFonts w:eastAsia="MS Gothic"/>
        </w:rPr>
        <w:t>.</w:t>
      </w:r>
      <w:r w:rsidR="00973C79" w:rsidRPr="002315B8">
        <w:rPr>
          <w:rFonts w:eastAsia="MS Gothic"/>
        </w:rPr>
        <w:t xml:space="preserve"> </w:t>
      </w:r>
      <w:r w:rsidR="001C3E14" w:rsidRPr="002315B8">
        <w:rPr>
          <w:rFonts w:eastAsia="MS Gothic"/>
        </w:rPr>
        <w:t xml:space="preserve">and </w:t>
      </w:r>
      <w:r w:rsidR="00973C79" w:rsidRPr="002315B8">
        <w:rPr>
          <w:rFonts w:eastAsia="MS Gothic"/>
        </w:rPr>
        <w:t>2.4.</w:t>
      </w:r>
      <w:r w:rsidR="0097134B" w:rsidRPr="002315B8">
        <w:rPr>
          <w:rFonts w:eastAsia="MS Gothic"/>
        </w:rPr>
        <w:t>6</w:t>
      </w:r>
      <w:r w:rsidR="001C3E14" w:rsidRPr="002315B8">
        <w:rPr>
          <w:rFonts w:eastAsia="MS Gothic"/>
        </w:rPr>
        <w:t>.)</w:t>
      </w:r>
      <w:r w:rsidRPr="002315B8">
        <w:rPr>
          <w:rFonts w:eastAsia="MS Gothic"/>
        </w:rPr>
        <w:t>.</w:t>
      </w:r>
    </w:p>
    <w:p w14:paraId="1A19ACDC" w14:textId="50CF708D" w:rsidR="004F1163" w:rsidRPr="002315B8" w:rsidRDefault="004F1163" w:rsidP="007F078D">
      <w:pPr>
        <w:pStyle w:val="BulletList1"/>
        <w:rPr>
          <w:rFonts w:eastAsia="MS Gothic"/>
        </w:rPr>
      </w:pPr>
      <w:r w:rsidRPr="002315B8">
        <w:rPr>
          <w:rFonts w:eastAsia="MS Gothic"/>
        </w:rPr>
        <w:t xml:space="preserve">In the target areas, the </w:t>
      </w:r>
      <w:r w:rsidR="005765CF" w:rsidRPr="002315B8">
        <w:rPr>
          <w:rFonts w:eastAsia="MS Gothic"/>
        </w:rPr>
        <w:t xml:space="preserve">Project </w:t>
      </w:r>
      <w:r w:rsidRPr="002315B8">
        <w:rPr>
          <w:rFonts w:eastAsia="MS Gothic"/>
        </w:rPr>
        <w:t>will support the development of sustainable livelihoods program</w:t>
      </w:r>
      <w:r w:rsidR="005765CF" w:rsidRPr="002315B8">
        <w:rPr>
          <w:rFonts w:eastAsia="MS Gothic"/>
        </w:rPr>
        <w:t>me</w:t>
      </w:r>
      <w:r w:rsidRPr="002315B8">
        <w:rPr>
          <w:rFonts w:eastAsia="MS Gothic"/>
        </w:rPr>
        <w:t>s for all communities. These communities will receive capacity</w:t>
      </w:r>
      <w:r w:rsidR="005765CF" w:rsidRPr="002315B8">
        <w:rPr>
          <w:rFonts w:eastAsia="MS Gothic"/>
        </w:rPr>
        <w:t>-</w:t>
      </w:r>
      <w:r w:rsidRPr="002315B8">
        <w:rPr>
          <w:rFonts w:eastAsia="MS Gothic"/>
        </w:rPr>
        <w:t xml:space="preserve">building in agriculture, livestock, sustainable </w:t>
      </w:r>
      <w:r w:rsidR="005765CF" w:rsidRPr="002315B8">
        <w:rPr>
          <w:rFonts w:eastAsia="MS Gothic"/>
        </w:rPr>
        <w:t xml:space="preserve">harvesting of </w:t>
      </w:r>
      <w:r w:rsidRPr="002315B8">
        <w:rPr>
          <w:rFonts w:eastAsia="MS Gothic"/>
        </w:rPr>
        <w:t>non-timber forest product</w:t>
      </w:r>
      <w:r w:rsidR="00C1592B" w:rsidRPr="002315B8">
        <w:rPr>
          <w:rFonts w:eastAsia="MS Gothic"/>
        </w:rPr>
        <w:t>s</w:t>
      </w:r>
      <w:r w:rsidRPr="002315B8">
        <w:rPr>
          <w:rFonts w:eastAsia="MS Gothic"/>
        </w:rPr>
        <w:t xml:space="preserve"> (NTFP</w:t>
      </w:r>
      <w:r w:rsidR="00AA7E76" w:rsidRPr="002315B8">
        <w:rPr>
          <w:rFonts w:eastAsia="MS Gothic"/>
        </w:rPr>
        <w:t>s</w:t>
      </w:r>
      <w:r w:rsidRPr="002315B8">
        <w:rPr>
          <w:rFonts w:eastAsia="MS Gothic"/>
        </w:rPr>
        <w:t>)</w:t>
      </w:r>
      <w:r w:rsidR="005765CF" w:rsidRPr="002315B8">
        <w:rPr>
          <w:rFonts w:eastAsia="MS Gothic"/>
        </w:rPr>
        <w:t>,</w:t>
      </w:r>
      <w:r w:rsidRPr="002315B8">
        <w:rPr>
          <w:rFonts w:eastAsia="MS Gothic"/>
        </w:rPr>
        <w:t xml:space="preserve"> eco-tourism, and value chains related to significant products in their communities. The </w:t>
      </w:r>
      <w:r w:rsidR="005765CF" w:rsidRPr="002315B8">
        <w:rPr>
          <w:rFonts w:eastAsia="MS Gothic"/>
        </w:rPr>
        <w:t xml:space="preserve">Project </w:t>
      </w:r>
      <w:r w:rsidRPr="002315B8">
        <w:rPr>
          <w:rFonts w:eastAsia="MS Gothic"/>
        </w:rPr>
        <w:t>will provide technical and financial support to help communities build better livelihoods, improve food security, access better financial sources, enhance agriculture and livestock products, and gain better access to markets and networks</w:t>
      </w:r>
      <w:r w:rsidR="008D54CB" w:rsidRPr="002315B8">
        <w:rPr>
          <w:rFonts w:eastAsia="MS Gothic"/>
        </w:rPr>
        <w:t xml:space="preserve"> </w:t>
      </w:r>
      <w:r w:rsidR="001C3E14" w:rsidRPr="002315B8">
        <w:rPr>
          <w:rFonts w:eastAsia="MS Gothic"/>
        </w:rPr>
        <w:t xml:space="preserve">(Activities </w:t>
      </w:r>
      <w:r w:rsidR="00CC39D4" w:rsidRPr="002315B8">
        <w:rPr>
          <w:rFonts w:eastAsia="MS Gothic"/>
        </w:rPr>
        <w:t>3.3.1</w:t>
      </w:r>
      <w:r w:rsidR="001C3E14" w:rsidRPr="002315B8">
        <w:rPr>
          <w:rFonts w:eastAsia="MS Gothic"/>
        </w:rPr>
        <w:t>.,</w:t>
      </w:r>
      <w:r w:rsidR="00CC39D4" w:rsidRPr="002315B8">
        <w:rPr>
          <w:rFonts w:eastAsia="MS Gothic"/>
        </w:rPr>
        <w:t xml:space="preserve"> 3.3.2</w:t>
      </w:r>
      <w:r w:rsidR="001C3E14" w:rsidRPr="002315B8">
        <w:rPr>
          <w:rFonts w:eastAsia="MS Gothic"/>
        </w:rPr>
        <w:t>.,</w:t>
      </w:r>
      <w:r w:rsidR="00CC39D4" w:rsidRPr="002315B8">
        <w:rPr>
          <w:rFonts w:eastAsia="MS Gothic"/>
        </w:rPr>
        <w:t xml:space="preserve"> </w:t>
      </w:r>
      <w:r w:rsidR="001F717B" w:rsidRPr="002315B8">
        <w:rPr>
          <w:rFonts w:eastAsia="MS Gothic"/>
        </w:rPr>
        <w:t>3.3.3</w:t>
      </w:r>
      <w:r w:rsidR="001C3E14" w:rsidRPr="002315B8">
        <w:rPr>
          <w:rFonts w:eastAsia="MS Gothic"/>
        </w:rPr>
        <w:t>.,</w:t>
      </w:r>
      <w:r w:rsidR="001F717B" w:rsidRPr="002315B8">
        <w:rPr>
          <w:rFonts w:eastAsia="MS Gothic"/>
        </w:rPr>
        <w:t xml:space="preserve"> </w:t>
      </w:r>
      <w:r w:rsidR="006673CC" w:rsidRPr="002315B8">
        <w:rPr>
          <w:rFonts w:eastAsia="MS Gothic"/>
        </w:rPr>
        <w:t>3.3.4</w:t>
      </w:r>
      <w:r w:rsidR="001C3E14" w:rsidRPr="002315B8">
        <w:rPr>
          <w:rFonts w:eastAsia="MS Gothic"/>
        </w:rPr>
        <w:t>.</w:t>
      </w:r>
      <w:r w:rsidR="006673CC" w:rsidRPr="002315B8">
        <w:rPr>
          <w:rFonts w:eastAsia="MS Gothic"/>
        </w:rPr>
        <w:t xml:space="preserve"> and 3.3.5</w:t>
      </w:r>
      <w:r w:rsidRPr="002315B8">
        <w:rPr>
          <w:rFonts w:eastAsia="MS Gothic"/>
        </w:rPr>
        <w:t>.</w:t>
      </w:r>
      <w:r w:rsidR="001C3E14" w:rsidRPr="002315B8">
        <w:rPr>
          <w:rFonts w:eastAsia="MS Gothic"/>
        </w:rPr>
        <w:t>).</w:t>
      </w:r>
    </w:p>
    <w:p w14:paraId="26DFA407" w14:textId="4CD3E0A4" w:rsidR="004F1163" w:rsidRPr="002315B8" w:rsidRDefault="004F1163" w:rsidP="007F078D">
      <w:pPr>
        <w:pStyle w:val="BulletList1"/>
        <w:rPr>
          <w:rFonts w:eastAsia="MS Gothic"/>
        </w:rPr>
      </w:pPr>
      <w:r w:rsidRPr="002315B8">
        <w:rPr>
          <w:rFonts w:eastAsia="MS Gothic"/>
        </w:rPr>
        <w:t xml:space="preserve">The </w:t>
      </w:r>
      <w:r w:rsidR="005765CF" w:rsidRPr="002315B8">
        <w:rPr>
          <w:rFonts w:eastAsia="MS Gothic"/>
        </w:rPr>
        <w:t xml:space="preserve">Project </w:t>
      </w:r>
      <w:r w:rsidRPr="002315B8">
        <w:rPr>
          <w:rFonts w:eastAsia="MS Gothic"/>
        </w:rPr>
        <w:t>will also contribute to job creation in forest restoration, forest connectivity program</w:t>
      </w:r>
      <w:r w:rsidR="005765CF" w:rsidRPr="002315B8">
        <w:rPr>
          <w:rFonts w:eastAsia="MS Gothic"/>
        </w:rPr>
        <w:t>me</w:t>
      </w:r>
      <w:r w:rsidRPr="002315B8">
        <w:rPr>
          <w:rFonts w:eastAsia="MS Gothic"/>
        </w:rPr>
        <w:t>s, forest conservation and forest monitoring. These efforts are part of a long-term financially sustainable framework where communities can benefit from Payment for Ecosystem Services (PES), Reducing Emissions from Deforestation and Forest Degradation (REDD+), carbon credit, and Clean Development Mechanism program</w:t>
      </w:r>
      <w:r w:rsidR="005765CF" w:rsidRPr="002315B8">
        <w:rPr>
          <w:rFonts w:eastAsia="MS Gothic"/>
        </w:rPr>
        <w:t>me</w:t>
      </w:r>
      <w:r w:rsidRPr="002315B8">
        <w:rPr>
          <w:rFonts w:eastAsia="MS Gothic"/>
        </w:rPr>
        <w:t>s</w:t>
      </w:r>
      <w:r w:rsidR="00D361D9" w:rsidRPr="002315B8">
        <w:rPr>
          <w:rFonts w:eastAsia="MS Gothic"/>
        </w:rPr>
        <w:t xml:space="preserve"> </w:t>
      </w:r>
      <w:r w:rsidR="003D6F47" w:rsidRPr="002315B8">
        <w:rPr>
          <w:rFonts w:eastAsia="MS Gothic"/>
        </w:rPr>
        <w:t>(Activities</w:t>
      </w:r>
      <w:r w:rsidR="00D361D9" w:rsidRPr="002315B8">
        <w:rPr>
          <w:rFonts w:eastAsia="MS Gothic"/>
        </w:rPr>
        <w:t xml:space="preserve"> </w:t>
      </w:r>
      <w:r w:rsidR="001E7BC1" w:rsidRPr="002315B8">
        <w:rPr>
          <w:rFonts w:eastAsia="MS Gothic"/>
        </w:rPr>
        <w:t>3.2.4</w:t>
      </w:r>
      <w:r w:rsidR="003D6F47" w:rsidRPr="002315B8">
        <w:rPr>
          <w:rFonts w:eastAsia="MS Gothic"/>
        </w:rPr>
        <w:t xml:space="preserve">., </w:t>
      </w:r>
      <w:r w:rsidR="001E7BC1" w:rsidRPr="002315B8">
        <w:rPr>
          <w:rFonts w:eastAsia="MS Gothic"/>
        </w:rPr>
        <w:t>3.2.5</w:t>
      </w:r>
      <w:r w:rsidR="003D6F47" w:rsidRPr="002315B8">
        <w:rPr>
          <w:rFonts w:eastAsia="MS Gothic"/>
        </w:rPr>
        <w:t>.,</w:t>
      </w:r>
      <w:r w:rsidR="00767901" w:rsidRPr="002315B8">
        <w:rPr>
          <w:rFonts w:eastAsia="MS Gothic"/>
        </w:rPr>
        <w:t xml:space="preserve"> 3.2.6</w:t>
      </w:r>
      <w:r w:rsidR="003D6F47" w:rsidRPr="002315B8">
        <w:rPr>
          <w:rFonts w:eastAsia="MS Gothic"/>
        </w:rPr>
        <w:t>.,</w:t>
      </w:r>
      <w:r w:rsidR="007A4ABD" w:rsidRPr="002315B8">
        <w:rPr>
          <w:rFonts w:eastAsia="MS Gothic"/>
        </w:rPr>
        <w:t xml:space="preserve"> 4.1</w:t>
      </w:r>
      <w:r w:rsidR="003D6F47" w:rsidRPr="002315B8">
        <w:rPr>
          <w:rFonts w:eastAsia="MS Gothic"/>
        </w:rPr>
        <w:t>.</w:t>
      </w:r>
      <w:r w:rsidR="007A4ABD" w:rsidRPr="002315B8">
        <w:rPr>
          <w:rFonts w:eastAsia="MS Gothic"/>
        </w:rPr>
        <w:t>4</w:t>
      </w:r>
      <w:r w:rsidR="003D6F47" w:rsidRPr="002315B8">
        <w:rPr>
          <w:rFonts w:eastAsia="MS Gothic"/>
        </w:rPr>
        <w:t>.,</w:t>
      </w:r>
      <w:r w:rsidR="007A4ABD" w:rsidRPr="002315B8">
        <w:rPr>
          <w:rFonts w:eastAsia="MS Gothic"/>
        </w:rPr>
        <w:t xml:space="preserve"> </w:t>
      </w:r>
      <w:r w:rsidR="005E3F5E" w:rsidRPr="002315B8">
        <w:rPr>
          <w:rFonts w:eastAsia="MS Gothic"/>
        </w:rPr>
        <w:t>4.2.2</w:t>
      </w:r>
      <w:r w:rsidR="003D6F47" w:rsidRPr="002315B8">
        <w:rPr>
          <w:rFonts w:eastAsia="MS Gothic"/>
        </w:rPr>
        <w:t>.</w:t>
      </w:r>
      <w:r w:rsidR="005E3F5E" w:rsidRPr="002315B8">
        <w:rPr>
          <w:rFonts w:eastAsia="MS Gothic"/>
        </w:rPr>
        <w:t xml:space="preserve"> </w:t>
      </w:r>
      <w:r w:rsidR="00A43BBA" w:rsidRPr="002315B8">
        <w:rPr>
          <w:rFonts w:eastAsia="MS Gothic"/>
        </w:rPr>
        <w:t xml:space="preserve">and 4.3.2. </w:t>
      </w:r>
    </w:p>
    <w:p w14:paraId="59115A14" w14:textId="775DDBE0" w:rsidR="00857C3A" w:rsidRPr="002315B8" w:rsidRDefault="004F1163" w:rsidP="007F078D">
      <w:pPr>
        <w:pStyle w:val="BulletList1"/>
        <w:rPr>
          <w:rFonts w:eastAsia="MS Gothic"/>
        </w:rPr>
      </w:pPr>
      <w:r w:rsidRPr="002315B8">
        <w:rPr>
          <w:rFonts w:eastAsia="MS Gothic"/>
        </w:rPr>
        <w:lastRenderedPageBreak/>
        <w:t>Additionally, the project aims to support the documentation and conservation of traditional knowledge among ethnic groups. It also has the potential to disseminate the best traditional knowledge of ethnic people, including rituals, herbal medicine</w:t>
      </w:r>
      <w:r w:rsidR="00791FB7" w:rsidRPr="002315B8">
        <w:rPr>
          <w:rFonts w:eastAsia="MS Gothic"/>
        </w:rPr>
        <w:t xml:space="preserve"> </w:t>
      </w:r>
      <w:r w:rsidRPr="002315B8">
        <w:rPr>
          <w:rFonts w:eastAsia="MS Gothic"/>
        </w:rPr>
        <w:t>and other practices</w:t>
      </w:r>
      <w:r w:rsidR="00A43BBA" w:rsidRPr="002315B8">
        <w:rPr>
          <w:rFonts w:eastAsia="MS Gothic"/>
        </w:rPr>
        <w:t xml:space="preserve"> </w:t>
      </w:r>
      <w:r w:rsidR="00B50C93" w:rsidRPr="002315B8">
        <w:rPr>
          <w:rFonts w:eastAsia="MS Gothic"/>
        </w:rPr>
        <w:t>(Activities</w:t>
      </w:r>
      <w:r w:rsidR="00A43BBA" w:rsidRPr="002315B8">
        <w:rPr>
          <w:rFonts w:eastAsia="MS Gothic"/>
        </w:rPr>
        <w:t xml:space="preserve"> </w:t>
      </w:r>
      <w:r w:rsidR="002B08C6" w:rsidRPr="002315B8">
        <w:rPr>
          <w:rFonts w:eastAsia="MS Gothic"/>
        </w:rPr>
        <w:t>5.3.3</w:t>
      </w:r>
      <w:r w:rsidR="00B50C93" w:rsidRPr="002315B8">
        <w:rPr>
          <w:rFonts w:eastAsia="MS Gothic"/>
        </w:rPr>
        <w:t>.</w:t>
      </w:r>
      <w:r w:rsidR="002B08C6" w:rsidRPr="002315B8">
        <w:rPr>
          <w:rFonts w:eastAsia="MS Gothic"/>
        </w:rPr>
        <w:t xml:space="preserve"> and 5</w:t>
      </w:r>
      <w:r w:rsidR="005011A6" w:rsidRPr="002315B8">
        <w:rPr>
          <w:rFonts w:eastAsia="MS Gothic"/>
        </w:rPr>
        <w:t>.3.4</w:t>
      </w:r>
      <w:r w:rsidRPr="002315B8">
        <w:rPr>
          <w:rFonts w:eastAsia="MS Gothic"/>
        </w:rPr>
        <w:t>.</w:t>
      </w:r>
      <w:r w:rsidR="00B50C93" w:rsidRPr="002315B8">
        <w:rPr>
          <w:rFonts w:eastAsia="MS Gothic"/>
        </w:rPr>
        <w:t>).</w:t>
      </w:r>
    </w:p>
    <w:p w14:paraId="1AF85AE5" w14:textId="2D5C78A4" w:rsidR="00234D13" w:rsidRPr="002315B8" w:rsidRDefault="00387234" w:rsidP="007F078D">
      <w:pPr>
        <w:pStyle w:val="BulletList1"/>
        <w:rPr>
          <w:rFonts w:eastAsia="MS Gothic"/>
        </w:rPr>
      </w:pPr>
      <w:r w:rsidRPr="002315B8">
        <w:rPr>
          <w:rFonts w:eastAsia="MS Gothic"/>
        </w:rPr>
        <w:t>Overall, the Project expected that the p</w:t>
      </w:r>
      <w:r w:rsidR="00456072" w:rsidRPr="002315B8">
        <w:rPr>
          <w:rFonts w:eastAsia="MS Gothic"/>
        </w:rPr>
        <w:t xml:space="preserve">rimary forests will be restored, enriching biodiversity and ecosystems in the target areas, thereby generating more food sources, income sources and material sources for the long term. Consequently, </w:t>
      </w:r>
      <w:r w:rsidR="00791FB7" w:rsidRPr="002315B8">
        <w:rPr>
          <w:rFonts w:eastAsia="MS Gothic"/>
        </w:rPr>
        <w:t xml:space="preserve">community </w:t>
      </w:r>
      <w:r w:rsidR="00456072" w:rsidRPr="002315B8">
        <w:rPr>
          <w:rFonts w:eastAsia="MS Gothic"/>
        </w:rPr>
        <w:t>livelihoods will improve, enhancing resilience to climate change.</w:t>
      </w:r>
      <w:r w:rsidR="00C96905" w:rsidRPr="002315B8">
        <w:rPr>
          <w:rFonts w:eastAsia="MS Gothic"/>
        </w:rPr>
        <w:t xml:space="preserve"> </w:t>
      </w:r>
    </w:p>
    <w:p w14:paraId="7DAB07FE" w14:textId="4F1482B4" w:rsidR="0047238D" w:rsidRPr="002315B8" w:rsidRDefault="00AD241E">
      <w:pPr>
        <w:pStyle w:val="Heading1"/>
      </w:pPr>
      <w:bookmarkStart w:id="53" w:name="_Toc165379270"/>
      <w:bookmarkStart w:id="54" w:name="_Toc165379597"/>
      <w:bookmarkStart w:id="55" w:name="_Toc165403085"/>
      <w:bookmarkStart w:id="56" w:name="_Toc165379271"/>
      <w:bookmarkStart w:id="57" w:name="_Toc165379598"/>
      <w:bookmarkStart w:id="58" w:name="_Toc165403086"/>
      <w:bookmarkStart w:id="59" w:name="_Toc165379272"/>
      <w:bookmarkStart w:id="60" w:name="_Toc165379599"/>
      <w:bookmarkStart w:id="61" w:name="_Toc165403087"/>
      <w:bookmarkStart w:id="62" w:name="_Toc165379273"/>
      <w:bookmarkStart w:id="63" w:name="_Toc165379600"/>
      <w:bookmarkStart w:id="64" w:name="_Toc165403088"/>
      <w:bookmarkStart w:id="65" w:name="_Toc165379274"/>
      <w:bookmarkStart w:id="66" w:name="_Toc165379601"/>
      <w:bookmarkStart w:id="67" w:name="_Toc165403089"/>
      <w:bookmarkStart w:id="68" w:name="_Toc165379275"/>
      <w:bookmarkStart w:id="69" w:name="_Toc165379602"/>
      <w:bookmarkStart w:id="70" w:name="_Toc165403090"/>
      <w:bookmarkStart w:id="71" w:name="_Toc165379276"/>
      <w:bookmarkStart w:id="72" w:name="_Toc165379603"/>
      <w:bookmarkStart w:id="73" w:name="_Toc165403091"/>
      <w:bookmarkStart w:id="74" w:name="_Toc165379277"/>
      <w:bookmarkStart w:id="75" w:name="_Toc165379604"/>
      <w:bookmarkStart w:id="76" w:name="_Toc165403092"/>
      <w:bookmarkStart w:id="77" w:name="_Toc165379278"/>
      <w:bookmarkStart w:id="78" w:name="_Toc165379605"/>
      <w:bookmarkStart w:id="79" w:name="_Toc165403093"/>
      <w:bookmarkStart w:id="80" w:name="_Toc165379279"/>
      <w:bookmarkStart w:id="81" w:name="_Toc165379606"/>
      <w:bookmarkStart w:id="82" w:name="_Toc165403094"/>
      <w:bookmarkStart w:id="83" w:name="_Toc165379280"/>
      <w:bookmarkStart w:id="84" w:name="_Toc165379607"/>
      <w:bookmarkStart w:id="85" w:name="_Toc165403095"/>
      <w:bookmarkStart w:id="86" w:name="_Toc165379281"/>
      <w:bookmarkStart w:id="87" w:name="_Toc165379608"/>
      <w:bookmarkStart w:id="88" w:name="_Toc165403096"/>
      <w:bookmarkStart w:id="89" w:name="_Toc165379282"/>
      <w:bookmarkStart w:id="90" w:name="_Toc165379609"/>
      <w:bookmarkStart w:id="91" w:name="_Toc165403097"/>
      <w:bookmarkStart w:id="92" w:name="_Toc165379283"/>
      <w:bookmarkStart w:id="93" w:name="_Toc165379610"/>
      <w:bookmarkStart w:id="94" w:name="_Toc165403098"/>
      <w:bookmarkStart w:id="95" w:name="_Toc165379284"/>
      <w:bookmarkStart w:id="96" w:name="_Toc165379611"/>
      <w:bookmarkStart w:id="97" w:name="_Toc165403099"/>
      <w:bookmarkStart w:id="98" w:name="_Toc165379285"/>
      <w:bookmarkStart w:id="99" w:name="_Toc165379612"/>
      <w:bookmarkStart w:id="100" w:name="_Toc165403100"/>
      <w:bookmarkStart w:id="101" w:name="_Toc165379286"/>
      <w:bookmarkStart w:id="102" w:name="_Toc165379613"/>
      <w:bookmarkStart w:id="103" w:name="_Toc165403101"/>
      <w:bookmarkStart w:id="104" w:name="_Toc165379322"/>
      <w:bookmarkStart w:id="105" w:name="_Toc165379649"/>
      <w:bookmarkStart w:id="106" w:name="_Toc165403137"/>
      <w:bookmarkStart w:id="107" w:name="_Toc165379323"/>
      <w:bookmarkStart w:id="108" w:name="_Toc165379650"/>
      <w:bookmarkStart w:id="109" w:name="_Toc165403138"/>
      <w:bookmarkStart w:id="110" w:name="_Hlk161577452"/>
      <w:bookmarkStart w:id="111" w:name="_Toc16565283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r w:rsidRPr="002315B8">
        <w:t>Eli</w:t>
      </w:r>
      <w:r w:rsidR="00076838" w:rsidRPr="002315B8">
        <w:t>gib</w:t>
      </w:r>
      <w:r w:rsidR="003D6B7B" w:rsidRPr="002315B8">
        <w:t>ility</w:t>
      </w:r>
      <w:bookmarkEnd w:id="110"/>
      <w:r w:rsidR="00076838" w:rsidRPr="002315B8">
        <w:t xml:space="preserve"> </w:t>
      </w:r>
      <w:r w:rsidR="00B847ED" w:rsidRPr="002315B8">
        <w:t>criteria</w:t>
      </w:r>
      <w:bookmarkEnd w:id="111"/>
      <w:r w:rsidR="00B847ED" w:rsidRPr="002315B8">
        <w:t xml:space="preserve"> </w:t>
      </w:r>
    </w:p>
    <w:p w14:paraId="1986DB82" w14:textId="33AEF33E" w:rsidR="00EF578D" w:rsidRPr="002315B8" w:rsidRDefault="00EF578D" w:rsidP="00727B60">
      <w:pPr>
        <w:pStyle w:val="BodyText1"/>
        <w:rPr>
          <w:lang w:val="en-GB" w:bidi="lo-LA"/>
        </w:rPr>
      </w:pPr>
      <w:r w:rsidRPr="002315B8">
        <w:rPr>
          <w:rFonts w:eastAsia="MS Gothic"/>
          <w:lang w:val="en-GB"/>
        </w:rPr>
        <w:t xml:space="preserve">In the processes of identifying </w:t>
      </w:r>
      <w:r w:rsidR="00317FAB" w:rsidRPr="002315B8">
        <w:rPr>
          <w:rFonts w:eastAsia="MS Gothic"/>
          <w:lang w:val="en-GB"/>
        </w:rPr>
        <w:t xml:space="preserve">primary </w:t>
      </w:r>
      <w:r w:rsidRPr="002315B8">
        <w:rPr>
          <w:rFonts w:eastAsia="MS Gothic"/>
          <w:lang w:val="en-GB"/>
        </w:rPr>
        <w:t>forest landscapes for sustainable management,</w:t>
      </w:r>
      <w:r w:rsidRPr="002315B8">
        <w:rPr>
          <w:lang w:val="en-GB"/>
        </w:rPr>
        <w:t xml:space="preserve"> the Project will promote </w:t>
      </w:r>
      <w:r w:rsidRPr="002315B8">
        <w:rPr>
          <w:rFonts w:eastAsia="MS Gothic"/>
          <w:lang w:val="en-GB"/>
        </w:rPr>
        <w:t xml:space="preserve">practices that ensure the long-term health and productivity of the forest ecosystem. </w:t>
      </w:r>
      <w:r w:rsidR="00522C2B" w:rsidRPr="002315B8">
        <w:rPr>
          <w:rFonts w:eastAsia="MS Gothic"/>
          <w:lang w:val="en-GB"/>
        </w:rPr>
        <w:t>Restrictions on accessibility to natural resources are difficult to avoid and it</w:t>
      </w:r>
      <w:r w:rsidRPr="002315B8">
        <w:rPr>
          <w:rFonts w:eastAsia="MS Gothic"/>
          <w:lang w:val="en-GB"/>
        </w:rPr>
        <w:t xml:space="preserve"> may involve techniques like selective collection of NTFPs, reduced hunting, fishing, logging and reforestation efforts. </w:t>
      </w:r>
      <w:r w:rsidR="00522C2B" w:rsidRPr="002315B8">
        <w:rPr>
          <w:rFonts w:eastAsia="MS Gothic"/>
          <w:lang w:val="en-GB"/>
        </w:rPr>
        <w:t xml:space="preserve">The access restrictions can be managed through a benefit-sharing plan that contains regulations on avoidable and acceptable levels of resource use within the restricted areas. </w:t>
      </w:r>
      <w:r w:rsidRPr="002315B8">
        <w:rPr>
          <w:rFonts w:eastAsia="MS Gothic"/>
          <w:lang w:val="en-GB"/>
        </w:rPr>
        <w:t xml:space="preserve">The </w:t>
      </w:r>
      <w:r w:rsidR="00AA7E76" w:rsidRPr="002315B8">
        <w:rPr>
          <w:rFonts w:eastAsia="MS Gothic"/>
          <w:lang w:val="en-GB"/>
        </w:rPr>
        <w:t xml:space="preserve">Project </w:t>
      </w:r>
      <w:r w:rsidRPr="002315B8">
        <w:rPr>
          <w:rFonts w:eastAsia="MS Gothic"/>
          <w:lang w:val="en-GB"/>
        </w:rPr>
        <w:t xml:space="preserve">will ensure that benefits derived from the forest, NTFPs and carbon credits, should be shared equitably among stakeholders. This helps ensure local communities have a vested interest in the sustainable management of the forest. The Project will also </w:t>
      </w:r>
      <w:r w:rsidR="00AA7E76" w:rsidRPr="002315B8">
        <w:rPr>
          <w:rFonts w:eastAsia="MS Gothic"/>
          <w:lang w:val="en-GB"/>
        </w:rPr>
        <w:t>ensure</w:t>
      </w:r>
      <w:r w:rsidRPr="002315B8">
        <w:rPr>
          <w:rFonts w:eastAsia="MS Gothic"/>
          <w:lang w:val="en-GB"/>
        </w:rPr>
        <w:t xml:space="preserve"> transparency in decision-making processes and accountability for all stakeholders involved. This includes mechanisms for monitoring progress, reporting on impacts and addressing grievances.</w:t>
      </w:r>
    </w:p>
    <w:p w14:paraId="6EB275F1" w14:textId="5CBB3E95" w:rsidR="00FF2971" w:rsidRPr="002315B8" w:rsidRDefault="00FF2971" w:rsidP="007E5B69">
      <w:pPr>
        <w:pStyle w:val="Heading2"/>
      </w:pPr>
      <w:bookmarkStart w:id="112" w:name="_Toc165652833"/>
      <w:r w:rsidRPr="002315B8">
        <w:t>Avoida</w:t>
      </w:r>
      <w:r w:rsidR="00324662" w:rsidRPr="002315B8">
        <w:t>ble</w:t>
      </w:r>
      <w:r w:rsidR="00C1774E" w:rsidRPr="002315B8">
        <w:t xml:space="preserve"> </w:t>
      </w:r>
      <w:r w:rsidR="008E566E" w:rsidRPr="002315B8">
        <w:t>c</w:t>
      </w:r>
      <w:r w:rsidR="00C1774E" w:rsidRPr="002315B8">
        <w:t>riteria</w:t>
      </w:r>
      <w:bookmarkEnd w:id="112"/>
      <w:r w:rsidRPr="002315B8">
        <w:t xml:space="preserve"> </w:t>
      </w:r>
    </w:p>
    <w:p w14:paraId="78214AAF" w14:textId="59B6533C" w:rsidR="00FF2971" w:rsidRPr="002315B8" w:rsidRDefault="00C1774E" w:rsidP="00387234">
      <w:pPr>
        <w:pStyle w:val="BodyText1"/>
        <w:rPr>
          <w:rFonts w:eastAsia="MS Gothic"/>
          <w:lang w:val="en-GB"/>
        </w:rPr>
      </w:pPr>
      <w:bookmarkStart w:id="113" w:name="_Hlk161837065"/>
      <w:bookmarkStart w:id="114" w:name="_Hlk161837025"/>
      <w:r w:rsidRPr="002315B8">
        <w:rPr>
          <w:rFonts w:eastAsia="MS Gothic"/>
          <w:lang w:val="en-GB"/>
        </w:rPr>
        <w:t>To avoid adding pressure to existing issues</w:t>
      </w:r>
      <w:r w:rsidR="00C1592B" w:rsidRPr="002315B8">
        <w:rPr>
          <w:rFonts w:eastAsia="MS Gothic"/>
          <w:lang w:val="en-GB"/>
        </w:rPr>
        <w:t xml:space="preserve"> or</w:t>
      </w:r>
      <w:r w:rsidRPr="002315B8">
        <w:rPr>
          <w:rFonts w:eastAsia="MS Gothic"/>
          <w:lang w:val="en-GB"/>
        </w:rPr>
        <w:t xml:space="preserve"> causing tension and conflicts, t</w:t>
      </w:r>
      <w:r w:rsidR="00FF2971" w:rsidRPr="002315B8">
        <w:rPr>
          <w:rFonts w:eastAsia="MS Gothic"/>
          <w:lang w:val="en-GB"/>
        </w:rPr>
        <w:t xml:space="preserve">he </w:t>
      </w:r>
      <w:r w:rsidR="00731FC3" w:rsidRPr="002315B8">
        <w:rPr>
          <w:rFonts w:eastAsia="MS Gothic"/>
          <w:lang w:val="en-GB"/>
        </w:rPr>
        <w:t xml:space="preserve">Project must </w:t>
      </w:r>
      <w:r w:rsidR="00C1592B" w:rsidRPr="002315B8">
        <w:rPr>
          <w:rFonts w:eastAsia="MS Gothic"/>
          <w:lang w:val="en-GB"/>
        </w:rPr>
        <w:t>follow</w:t>
      </w:r>
      <w:r w:rsidR="00731FC3" w:rsidRPr="002315B8">
        <w:rPr>
          <w:rFonts w:eastAsia="MS Gothic"/>
          <w:lang w:val="en-GB"/>
        </w:rPr>
        <w:t xml:space="preserve"> certain</w:t>
      </w:r>
      <w:r w:rsidR="00C1592B" w:rsidRPr="002315B8">
        <w:rPr>
          <w:rFonts w:eastAsia="MS Gothic"/>
          <w:lang w:val="en-GB"/>
        </w:rPr>
        <w:t xml:space="preserve"> </w:t>
      </w:r>
      <w:r w:rsidR="00FF2971" w:rsidRPr="002315B8">
        <w:rPr>
          <w:rFonts w:eastAsia="MS Gothic"/>
          <w:lang w:val="en-GB"/>
        </w:rPr>
        <w:t xml:space="preserve">criteria </w:t>
      </w:r>
      <w:r w:rsidR="00731FC3" w:rsidRPr="002315B8">
        <w:rPr>
          <w:rFonts w:eastAsia="MS Gothic"/>
          <w:lang w:val="en-GB"/>
        </w:rPr>
        <w:t>when</w:t>
      </w:r>
      <w:r w:rsidR="00524396" w:rsidRPr="002315B8">
        <w:rPr>
          <w:rFonts w:eastAsia="MS Gothic"/>
          <w:lang w:val="en-GB"/>
        </w:rPr>
        <w:t xml:space="preserve"> identifying forest</w:t>
      </w:r>
      <w:r w:rsidR="00A61B26" w:rsidRPr="002315B8">
        <w:rPr>
          <w:rFonts w:eastAsia="MS Gothic"/>
          <w:lang w:val="en-GB"/>
        </w:rPr>
        <w:t xml:space="preserve"> landscapes</w:t>
      </w:r>
      <w:r w:rsidR="00524396" w:rsidRPr="002315B8">
        <w:rPr>
          <w:rFonts w:eastAsia="MS Gothic"/>
          <w:lang w:val="en-GB"/>
        </w:rPr>
        <w:t xml:space="preserve"> for conservation,</w:t>
      </w:r>
      <w:r w:rsidR="00A61B26" w:rsidRPr="002315B8">
        <w:rPr>
          <w:rFonts w:eastAsia="MS Gothic"/>
          <w:lang w:val="en-GB"/>
        </w:rPr>
        <w:t xml:space="preserve"> biodiversity corridors,</w:t>
      </w:r>
      <w:r w:rsidR="00524396" w:rsidRPr="002315B8">
        <w:rPr>
          <w:rFonts w:eastAsia="MS Gothic"/>
          <w:lang w:val="en-GB"/>
        </w:rPr>
        <w:t xml:space="preserve"> mapping, zoning</w:t>
      </w:r>
      <w:r w:rsidR="00731FC3" w:rsidRPr="002315B8">
        <w:rPr>
          <w:rFonts w:eastAsia="MS Gothic"/>
          <w:lang w:val="en-GB"/>
        </w:rPr>
        <w:t xml:space="preserve"> and</w:t>
      </w:r>
      <w:r w:rsidR="00524396" w:rsidRPr="002315B8">
        <w:rPr>
          <w:rFonts w:eastAsia="MS Gothic"/>
          <w:lang w:val="en-GB"/>
        </w:rPr>
        <w:t xml:space="preserve"> forest/land use planning. </w:t>
      </w:r>
      <w:r w:rsidR="00B53533" w:rsidRPr="002315B8">
        <w:rPr>
          <w:rFonts w:eastAsia="MS Gothic"/>
          <w:lang w:val="en-GB"/>
        </w:rPr>
        <w:t xml:space="preserve">At all </w:t>
      </w:r>
      <w:r w:rsidR="000970D2" w:rsidRPr="002315B8">
        <w:rPr>
          <w:rFonts w:eastAsia="MS Gothic"/>
          <w:lang w:val="en-GB"/>
        </w:rPr>
        <w:t>times</w:t>
      </w:r>
      <w:r w:rsidR="00B53533" w:rsidRPr="002315B8">
        <w:rPr>
          <w:rFonts w:eastAsia="MS Gothic"/>
          <w:lang w:val="en-GB"/>
        </w:rPr>
        <w:t>, the Project will not involve land acquisition, structures</w:t>
      </w:r>
      <w:r w:rsidR="000970D2" w:rsidRPr="002315B8">
        <w:rPr>
          <w:rFonts w:eastAsia="MS Gothic"/>
          <w:lang w:val="en-GB"/>
        </w:rPr>
        <w:t>,</w:t>
      </w:r>
      <w:r w:rsidR="00B53533" w:rsidRPr="002315B8">
        <w:rPr>
          <w:rFonts w:eastAsia="MS Gothic"/>
          <w:lang w:val="en-GB"/>
        </w:rPr>
        <w:t xml:space="preserve"> and/or physical resettlement. And t</w:t>
      </w:r>
      <w:r w:rsidR="00C1592B" w:rsidRPr="002315B8">
        <w:rPr>
          <w:rFonts w:eastAsia="MS Gothic"/>
          <w:lang w:val="en-GB"/>
        </w:rPr>
        <w:t xml:space="preserve">hroughout </w:t>
      </w:r>
      <w:r w:rsidR="00E55BFC" w:rsidRPr="002315B8">
        <w:rPr>
          <w:rFonts w:eastAsia="MS Gothic"/>
          <w:lang w:val="en-GB"/>
        </w:rPr>
        <w:t>the project cycle</w:t>
      </w:r>
      <w:r w:rsidR="00FD6617" w:rsidRPr="002315B8">
        <w:rPr>
          <w:rFonts w:eastAsia="MS Gothic"/>
          <w:lang w:val="en-GB"/>
        </w:rPr>
        <w:t>, the</w:t>
      </w:r>
      <w:r w:rsidR="00FD6617" w:rsidRPr="002315B8">
        <w:rPr>
          <w:lang w:val="en-GB"/>
        </w:rPr>
        <w:t xml:space="preserve"> </w:t>
      </w:r>
      <w:r w:rsidR="00C1592B" w:rsidRPr="002315B8">
        <w:rPr>
          <w:rFonts w:eastAsia="MS Gothic"/>
          <w:lang w:val="en-GB"/>
        </w:rPr>
        <w:t xml:space="preserve">Project </w:t>
      </w:r>
      <w:r w:rsidR="00FD6617" w:rsidRPr="002315B8">
        <w:rPr>
          <w:rFonts w:eastAsia="MS Gothic"/>
          <w:lang w:val="en-GB"/>
        </w:rPr>
        <w:t xml:space="preserve">will not </w:t>
      </w:r>
      <w:r w:rsidR="00652624" w:rsidRPr="002315B8">
        <w:rPr>
          <w:rFonts w:eastAsia="MS Gothic"/>
          <w:lang w:val="en-GB"/>
        </w:rPr>
        <w:t>include</w:t>
      </w:r>
      <w:r w:rsidR="00731FC3" w:rsidRPr="002315B8">
        <w:rPr>
          <w:rFonts w:eastAsia="MS Gothic"/>
          <w:lang w:val="en-GB"/>
        </w:rPr>
        <w:t xml:space="preserve"> forest/land that </w:t>
      </w:r>
      <w:r w:rsidR="00652624" w:rsidRPr="002315B8">
        <w:rPr>
          <w:rFonts w:eastAsia="MS Gothic"/>
          <w:lang w:val="en-GB"/>
        </w:rPr>
        <w:t>is</w:t>
      </w:r>
      <w:bookmarkEnd w:id="113"/>
      <w:r w:rsidR="00FD6617" w:rsidRPr="002315B8">
        <w:rPr>
          <w:rFonts w:eastAsia="MS Gothic"/>
          <w:lang w:val="en-GB"/>
        </w:rPr>
        <w:t xml:space="preserve">: </w:t>
      </w:r>
    </w:p>
    <w:p w14:paraId="10749DC7" w14:textId="4294E56C" w:rsidR="00E55BFC" w:rsidRPr="002315B8" w:rsidRDefault="00E55BFC" w:rsidP="007F078D">
      <w:pPr>
        <w:pStyle w:val="BulletList1"/>
        <w:rPr>
          <w:rFonts w:eastAsia="MS Gothic"/>
        </w:rPr>
      </w:pPr>
      <w:bookmarkStart w:id="115" w:name="_Hlk161837096"/>
      <w:r w:rsidRPr="002315B8">
        <w:rPr>
          <w:rFonts w:eastAsia="MS Gothic"/>
        </w:rPr>
        <w:t>legally, illegally</w:t>
      </w:r>
      <w:r w:rsidR="000970D2" w:rsidRPr="002315B8">
        <w:rPr>
          <w:rFonts w:eastAsia="MS Gothic"/>
        </w:rPr>
        <w:t>,</w:t>
      </w:r>
      <w:r w:rsidRPr="002315B8">
        <w:rPr>
          <w:rFonts w:eastAsia="MS Gothic"/>
        </w:rPr>
        <w:t xml:space="preserve"> or </w:t>
      </w:r>
      <w:r w:rsidR="0009103C" w:rsidRPr="002315B8">
        <w:rPr>
          <w:rFonts w:eastAsia="MS Gothic"/>
        </w:rPr>
        <w:t xml:space="preserve">in </w:t>
      </w:r>
      <w:r w:rsidRPr="002315B8">
        <w:rPr>
          <w:rFonts w:eastAsia="MS Gothic"/>
        </w:rPr>
        <w:t>use through customary rights, with or without any disputes, and/or have paid land tax, to avoid land acquisition;</w:t>
      </w:r>
    </w:p>
    <w:p w14:paraId="4EC7AB73" w14:textId="05846748" w:rsidR="00FD6617" w:rsidRPr="002315B8" w:rsidRDefault="0009103C" w:rsidP="007F078D">
      <w:pPr>
        <w:pStyle w:val="BulletList1"/>
        <w:rPr>
          <w:rFonts w:eastAsia="MS Gothic"/>
        </w:rPr>
      </w:pPr>
      <w:r w:rsidRPr="002315B8">
        <w:rPr>
          <w:rFonts w:eastAsia="MS Gothic"/>
        </w:rPr>
        <w:t xml:space="preserve">affecting </w:t>
      </w:r>
      <w:r w:rsidR="00A63686" w:rsidRPr="002315B8">
        <w:rPr>
          <w:rFonts w:eastAsia="MS Gothic"/>
        </w:rPr>
        <w:t xml:space="preserve">a </w:t>
      </w:r>
      <w:r w:rsidR="001F05A8" w:rsidRPr="002315B8">
        <w:rPr>
          <w:rFonts w:eastAsia="MS Gothic"/>
        </w:rPr>
        <w:t xml:space="preserve">structural </w:t>
      </w:r>
      <w:r w:rsidR="00FD6617" w:rsidRPr="002315B8">
        <w:rPr>
          <w:rFonts w:eastAsia="MS Gothic"/>
        </w:rPr>
        <w:t>asset of an individual, community and/or entity</w:t>
      </w:r>
      <w:r w:rsidR="00E55BFC" w:rsidRPr="002315B8">
        <w:rPr>
          <w:rFonts w:eastAsia="MS Gothic"/>
        </w:rPr>
        <w:t>;</w:t>
      </w:r>
    </w:p>
    <w:p w14:paraId="3693279E" w14:textId="3F016AFC" w:rsidR="00A61B26" w:rsidRPr="002315B8" w:rsidRDefault="00524396" w:rsidP="007F078D">
      <w:pPr>
        <w:pStyle w:val="BulletList1"/>
        <w:rPr>
          <w:rFonts w:eastAsia="MS Gothic"/>
        </w:rPr>
      </w:pPr>
      <w:r w:rsidRPr="002315B8">
        <w:rPr>
          <w:rFonts w:eastAsia="MS Gothic"/>
        </w:rPr>
        <w:t>current</w:t>
      </w:r>
      <w:r w:rsidR="00652624" w:rsidRPr="002315B8">
        <w:rPr>
          <w:rFonts w:eastAsia="MS Gothic"/>
        </w:rPr>
        <w:t>ly</w:t>
      </w:r>
      <w:r w:rsidRPr="002315B8">
        <w:rPr>
          <w:rFonts w:eastAsia="MS Gothic"/>
        </w:rPr>
        <w:t xml:space="preserve"> use</w:t>
      </w:r>
      <w:r w:rsidR="00652624" w:rsidRPr="002315B8">
        <w:rPr>
          <w:rFonts w:eastAsia="MS Gothic"/>
        </w:rPr>
        <w:t>d</w:t>
      </w:r>
      <w:r w:rsidRPr="002315B8">
        <w:rPr>
          <w:rFonts w:eastAsia="MS Gothic"/>
        </w:rPr>
        <w:t xml:space="preserve"> by individuals, communities, entit</w:t>
      </w:r>
      <w:r w:rsidR="00C1774E" w:rsidRPr="002315B8">
        <w:rPr>
          <w:rFonts w:eastAsia="MS Gothic"/>
        </w:rPr>
        <w:t xml:space="preserve">ies </w:t>
      </w:r>
      <w:r w:rsidRPr="002315B8">
        <w:rPr>
          <w:rFonts w:eastAsia="MS Gothic"/>
        </w:rPr>
        <w:t xml:space="preserve">and/or </w:t>
      </w:r>
      <w:r w:rsidR="00652624" w:rsidRPr="002315B8">
        <w:rPr>
          <w:rFonts w:eastAsia="MS Gothic"/>
        </w:rPr>
        <w:t xml:space="preserve">organizations </w:t>
      </w:r>
      <w:r w:rsidRPr="002315B8">
        <w:rPr>
          <w:rFonts w:eastAsia="MS Gothic"/>
        </w:rPr>
        <w:t xml:space="preserve">for commercial plantations such as </w:t>
      </w:r>
      <w:r w:rsidR="00652624" w:rsidRPr="002315B8">
        <w:rPr>
          <w:rFonts w:eastAsia="MS Gothic"/>
        </w:rPr>
        <w:t>rubber</w:t>
      </w:r>
      <w:r w:rsidRPr="002315B8">
        <w:rPr>
          <w:rFonts w:eastAsia="MS Gothic"/>
        </w:rPr>
        <w:t>, ca</w:t>
      </w:r>
      <w:r w:rsidR="00652624" w:rsidRPr="002315B8">
        <w:rPr>
          <w:rFonts w:eastAsia="MS Gothic"/>
        </w:rPr>
        <w:t>s</w:t>
      </w:r>
      <w:r w:rsidRPr="002315B8">
        <w:rPr>
          <w:rFonts w:eastAsia="MS Gothic"/>
        </w:rPr>
        <w:t xml:space="preserve">sava, </w:t>
      </w:r>
      <w:r w:rsidR="00A61B26" w:rsidRPr="002315B8">
        <w:rPr>
          <w:rFonts w:eastAsia="MS Gothic"/>
        </w:rPr>
        <w:t>eucalyptus, etc</w:t>
      </w:r>
      <w:r w:rsidR="00533533" w:rsidRPr="002315B8">
        <w:rPr>
          <w:rFonts w:eastAsia="MS Gothic"/>
        </w:rPr>
        <w:t>.</w:t>
      </w:r>
      <w:r w:rsidR="00E55BFC" w:rsidRPr="002315B8">
        <w:rPr>
          <w:rFonts w:eastAsia="MS Gothic"/>
        </w:rPr>
        <w:t>;</w:t>
      </w:r>
    </w:p>
    <w:p w14:paraId="5B600688" w14:textId="67BB5E90" w:rsidR="00524396" w:rsidRPr="002315B8" w:rsidRDefault="00652624" w:rsidP="007F078D">
      <w:pPr>
        <w:pStyle w:val="BulletList1"/>
        <w:rPr>
          <w:rFonts w:eastAsia="MS Gothic"/>
        </w:rPr>
      </w:pPr>
      <w:r w:rsidRPr="002315B8">
        <w:rPr>
          <w:rFonts w:eastAsia="MS Gothic"/>
        </w:rPr>
        <w:t xml:space="preserve">large </w:t>
      </w:r>
      <w:r w:rsidR="00A61B26" w:rsidRPr="002315B8">
        <w:rPr>
          <w:rFonts w:eastAsia="MS Gothic"/>
        </w:rPr>
        <w:t>areas of paddy land customary owned by the affected communities inside and adjacent to the</w:t>
      </w:r>
      <w:r w:rsidR="00524396" w:rsidRPr="002315B8">
        <w:rPr>
          <w:rFonts w:eastAsia="MS Gothic"/>
        </w:rPr>
        <w:t xml:space="preserve"> </w:t>
      </w:r>
      <w:r w:rsidR="00A61B26" w:rsidRPr="002315B8">
        <w:rPr>
          <w:rFonts w:eastAsia="MS Gothic"/>
        </w:rPr>
        <w:t>protected areas</w:t>
      </w:r>
      <w:r w:rsidR="00E55BFC" w:rsidRPr="002315B8">
        <w:rPr>
          <w:rFonts w:eastAsia="MS Gothic"/>
        </w:rPr>
        <w:t>;</w:t>
      </w:r>
    </w:p>
    <w:p w14:paraId="3EAADCC7" w14:textId="34722767" w:rsidR="00A61B26" w:rsidRPr="002315B8" w:rsidRDefault="00A61B26" w:rsidP="007F078D">
      <w:pPr>
        <w:pStyle w:val="BulletList1"/>
        <w:rPr>
          <w:rFonts w:eastAsia="MS Gothic"/>
        </w:rPr>
      </w:pPr>
      <w:r w:rsidRPr="002315B8">
        <w:rPr>
          <w:rFonts w:eastAsia="MS Gothic"/>
        </w:rPr>
        <w:t>used by vulnerable households</w:t>
      </w:r>
      <w:r w:rsidR="00E55BFC" w:rsidRPr="002315B8">
        <w:rPr>
          <w:rFonts w:eastAsia="MS Gothic"/>
        </w:rPr>
        <w:t>;</w:t>
      </w:r>
    </w:p>
    <w:p w14:paraId="7473238A" w14:textId="1A5E7CCD" w:rsidR="00C1774E" w:rsidRPr="002315B8" w:rsidRDefault="00C1774E" w:rsidP="007F078D">
      <w:pPr>
        <w:pStyle w:val="BulletList1"/>
        <w:rPr>
          <w:rFonts w:eastAsia="MS Gothic"/>
        </w:rPr>
      </w:pPr>
      <w:r w:rsidRPr="002315B8">
        <w:rPr>
          <w:rFonts w:eastAsia="MS Gothic"/>
        </w:rPr>
        <w:t>preserve</w:t>
      </w:r>
      <w:r w:rsidR="00652624" w:rsidRPr="002315B8">
        <w:rPr>
          <w:rFonts w:eastAsia="MS Gothic"/>
        </w:rPr>
        <w:t>d</w:t>
      </w:r>
      <w:r w:rsidRPr="002315B8">
        <w:rPr>
          <w:rFonts w:eastAsia="MS Gothic"/>
        </w:rPr>
        <w:t xml:space="preserve"> for national security and/or military purposes</w:t>
      </w:r>
      <w:r w:rsidR="00E55BFC" w:rsidRPr="002315B8">
        <w:rPr>
          <w:rFonts w:eastAsia="MS Gothic"/>
        </w:rPr>
        <w:t>;</w:t>
      </w:r>
    </w:p>
    <w:p w14:paraId="6BBD9112" w14:textId="35E68AE8" w:rsidR="00C1774E" w:rsidRPr="002315B8" w:rsidRDefault="00C1774E" w:rsidP="007F078D">
      <w:pPr>
        <w:pStyle w:val="BulletList1"/>
        <w:rPr>
          <w:rFonts w:ascii="Times New Roman" w:eastAsia="MS Gothic" w:hAnsi="Times New Roman" w:cs="Times New Roman"/>
        </w:rPr>
      </w:pPr>
      <w:r w:rsidRPr="002315B8">
        <w:rPr>
          <w:rFonts w:eastAsia="MS Gothic"/>
        </w:rPr>
        <w:t>plan</w:t>
      </w:r>
      <w:r w:rsidR="00652624" w:rsidRPr="002315B8">
        <w:rPr>
          <w:rFonts w:eastAsia="MS Gothic"/>
        </w:rPr>
        <w:t>ned</w:t>
      </w:r>
      <w:r w:rsidRPr="002315B8">
        <w:rPr>
          <w:rFonts w:eastAsia="MS Gothic"/>
        </w:rPr>
        <w:t xml:space="preserve"> for economic development zones</w:t>
      </w:r>
      <w:r w:rsidR="00E55BFC" w:rsidRPr="002315B8">
        <w:rPr>
          <w:rFonts w:eastAsia="MS Gothic"/>
        </w:rPr>
        <w:t>;</w:t>
      </w:r>
      <w:r w:rsidRPr="002315B8">
        <w:rPr>
          <w:rFonts w:eastAsia="MS Gothic"/>
        </w:rPr>
        <w:t xml:space="preserve"> </w:t>
      </w:r>
    </w:p>
    <w:p w14:paraId="11C58907" w14:textId="073AC802" w:rsidR="00E55BFC" w:rsidRPr="002315B8" w:rsidRDefault="00E55BFC" w:rsidP="007F078D">
      <w:pPr>
        <w:pStyle w:val="BulletList1"/>
        <w:rPr>
          <w:rFonts w:ascii="Times New Roman" w:eastAsia="MS Gothic" w:hAnsi="Times New Roman" w:cs="Times New Roman"/>
        </w:rPr>
      </w:pPr>
      <w:r w:rsidRPr="002315B8">
        <w:rPr>
          <w:rFonts w:eastAsia="MS Gothic"/>
        </w:rPr>
        <w:t xml:space="preserve">under concession agreements of </w:t>
      </w:r>
      <w:r w:rsidR="00705950" w:rsidRPr="002315B8">
        <w:rPr>
          <w:rFonts w:eastAsia="MS Gothic"/>
        </w:rPr>
        <w:t>any</w:t>
      </w:r>
      <w:r w:rsidRPr="002315B8">
        <w:rPr>
          <w:rFonts w:eastAsia="MS Gothic"/>
        </w:rPr>
        <w:t xml:space="preserve"> kind (hydropower development, mining extraction, </w:t>
      </w:r>
      <w:r w:rsidR="00652624" w:rsidRPr="002315B8">
        <w:rPr>
          <w:rFonts w:eastAsia="MS Gothic"/>
        </w:rPr>
        <w:t>etc.</w:t>
      </w:r>
      <w:r w:rsidRPr="002315B8">
        <w:rPr>
          <w:rFonts w:eastAsia="MS Gothic"/>
        </w:rPr>
        <w:t xml:space="preserve">); </w:t>
      </w:r>
    </w:p>
    <w:p w14:paraId="5E333373" w14:textId="7517AEA5" w:rsidR="00E55BFC" w:rsidRPr="002315B8" w:rsidRDefault="00E55BFC" w:rsidP="007F078D">
      <w:pPr>
        <w:pStyle w:val="BulletList1"/>
        <w:rPr>
          <w:rFonts w:ascii="Times New Roman" w:eastAsia="MS Gothic" w:hAnsi="Times New Roman" w:cs="Times New Roman"/>
        </w:rPr>
      </w:pPr>
      <w:r w:rsidRPr="002315B8">
        <w:rPr>
          <w:rFonts w:eastAsia="MS Gothic"/>
        </w:rPr>
        <w:t>plan</w:t>
      </w:r>
      <w:r w:rsidR="00652624" w:rsidRPr="002315B8">
        <w:rPr>
          <w:rFonts w:eastAsia="MS Gothic"/>
        </w:rPr>
        <w:t>ned</w:t>
      </w:r>
      <w:r w:rsidRPr="002315B8">
        <w:rPr>
          <w:rFonts w:eastAsia="MS Gothic"/>
        </w:rPr>
        <w:t xml:space="preserve"> for resettlement either resulting from development investment projects or government relocation policies</w:t>
      </w:r>
      <w:r w:rsidR="00652624" w:rsidRPr="002315B8">
        <w:rPr>
          <w:rFonts w:eastAsia="MS Gothic"/>
        </w:rPr>
        <w:t>;</w:t>
      </w:r>
    </w:p>
    <w:p w14:paraId="04D17C7C" w14:textId="1CAE5A69" w:rsidR="00FA6B73" w:rsidRPr="002315B8" w:rsidRDefault="00C42739" w:rsidP="007F078D">
      <w:pPr>
        <w:pStyle w:val="BulletList1"/>
        <w:rPr>
          <w:rFonts w:ascii="Times New Roman" w:eastAsia="MS Gothic" w:hAnsi="Times New Roman" w:cs="Times New Roman"/>
        </w:rPr>
      </w:pPr>
      <w:r w:rsidRPr="002315B8">
        <w:rPr>
          <w:rFonts w:eastAsia="MS Gothic"/>
        </w:rPr>
        <w:t xml:space="preserve">at risk from project </w:t>
      </w:r>
      <w:r w:rsidR="009C4957" w:rsidRPr="002315B8">
        <w:rPr>
          <w:rFonts w:eastAsia="MS Gothic"/>
        </w:rPr>
        <w:t>activities that potentially damage or cause loss to cultural property, such as archaeological, pal</w:t>
      </w:r>
      <w:r w:rsidR="005B0B8B" w:rsidRPr="002315B8">
        <w:rPr>
          <w:rFonts w:eastAsia="MS Gothic"/>
        </w:rPr>
        <w:t>a</w:t>
      </w:r>
      <w:r w:rsidR="009C4957" w:rsidRPr="002315B8">
        <w:rPr>
          <w:rFonts w:eastAsia="MS Gothic"/>
        </w:rPr>
        <w:t xml:space="preserve">eontological, historical, religious and cultural sites, as well as sites with unique natural value; </w:t>
      </w:r>
    </w:p>
    <w:p w14:paraId="01F30A9F" w14:textId="77777777" w:rsidR="006A479C" w:rsidRPr="002315B8" w:rsidRDefault="008E7BDA" w:rsidP="007F078D">
      <w:pPr>
        <w:pStyle w:val="BulletList1"/>
        <w:rPr>
          <w:rFonts w:eastAsia="MS Gothic"/>
        </w:rPr>
      </w:pPr>
      <w:r w:rsidRPr="002315B8">
        <w:rPr>
          <w:rFonts w:eastAsia="MS Gothic"/>
        </w:rPr>
        <w:lastRenderedPageBreak/>
        <w:t>community</w:t>
      </w:r>
      <w:r w:rsidR="00C42739" w:rsidRPr="002315B8">
        <w:rPr>
          <w:rFonts w:eastAsia="MS Gothic"/>
        </w:rPr>
        <w:t xml:space="preserve"> </w:t>
      </w:r>
      <w:r w:rsidR="00FA6B73" w:rsidRPr="002315B8">
        <w:rPr>
          <w:rFonts w:eastAsia="MS Gothic"/>
        </w:rPr>
        <w:t xml:space="preserve">forest/land </w:t>
      </w:r>
      <w:r w:rsidRPr="002315B8">
        <w:rPr>
          <w:rFonts w:eastAsia="MS Gothic"/>
        </w:rPr>
        <w:t>such as grazing land, fishpond, temples,</w:t>
      </w:r>
    </w:p>
    <w:p w14:paraId="7F1C30F0" w14:textId="3C65299F" w:rsidR="006A479C" w:rsidRPr="002315B8" w:rsidRDefault="006A479C" w:rsidP="007F078D">
      <w:pPr>
        <w:pStyle w:val="BulletList1"/>
        <w:rPr>
          <w:rFonts w:eastAsia="MS Gothic"/>
        </w:rPr>
      </w:pPr>
      <w:r w:rsidRPr="002315B8">
        <w:rPr>
          <w:rFonts w:eastAsia="MS Gothic"/>
        </w:rPr>
        <w:t xml:space="preserve">if the identified forest landscapes, project activities and interventions have </w:t>
      </w:r>
      <w:r w:rsidR="000970D2" w:rsidRPr="002315B8">
        <w:rPr>
          <w:rFonts w:eastAsia="MS Gothic"/>
        </w:rPr>
        <w:t xml:space="preserve">the </w:t>
      </w:r>
      <w:r w:rsidR="00B53533" w:rsidRPr="002315B8">
        <w:rPr>
          <w:rFonts w:eastAsia="MS Gothic"/>
        </w:rPr>
        <w:t xml:space="preserve">potential </w:t>
      </w:r>
      <w:r w:rsidRPr="002315B8">
        <w:rPr>
          <w:rFonts w:eastAsia="MS Gothic"/>
        </w:rPr>
        <w:t>to result in</w:t>
      </w:r>
      <w:r w:rsidR="00B53533" w:rsidRPr="002315B8">
        <w:rPr>
          <w:rFonts w:eastAsia="MS Gothic"/>
        </w:rPr>
        <w:t xml:space="preserve"> affect</w:t>
      </w:r>
      <w:r w:rsidRPr="002315B8">
        <w:rPr>
          <w:rFonts w:eastAsia="MS Gothic"/>
        </w:rPr>
        <w:t>ing</w:t>
      </w:r>
      <w:r w:rsidR="00B53533" w:rsidRPr="002315B8">
        <w:rPr>
          <w:rFonts w:eastAsia="MS Gothic"/>
        </w:rPr>
        <w:t xml:space="preserve"> land acquisition, land tenure rearrangement and</w:t>
      </w:r>
      <w:r w:rsidRPr="002315B8">
        <w:rPr>
          <w:rFonts w:eastAsia="MS Gothic"/>
        </w:rPr>
        <w:t>/or</w:t>
      </w:r>
      <w:r w:rsidR="00B53533" w:rsidRPr="002315B8">
        <w:rPr>
          <w:rFonts w:eastAsia="MS Gothic"/>
        </w:rPr>
        <w:t xml:space="preserve"> asset, the</w:t>
      </w:r>
      <w:r w:rsidRPr="002315B8">
        <w:rPr>
          <w:rFonts w:eastAsia="MS Gothic"/>
        </w:rPr>
        <w:t xml:space="preserve"> activities</w:t>
      </w:r>
      <w:r w:rsidR="00B53533" w:rsidRPr="002315B8">
        <w:rPr>
          <w:rFonts w:eastAsia="MS Gothic"/>
        </w:rPr>
        <w:t xml:space="preserve"> must be </w:t>
      </w:r>
      <w:r w:rsidR="000970D2" w:rsidRPr="002315B8">
        <w:rPr>
          <w:rFonts w:eastAsia="MS Gothic"/>
        </w:rPr>
        <w:t>cancel</w:t>
      </w:r>
      <w:r w:rsidR="005B0B8B" w:rsidRPr="002315B8">
        <w:rPr>
          <w:rFonts w:eastAsia="MS Gothic"/>
        </w:rPr>
        <w:t>l</w:t>
      </w:r>
      <w:r w:rsidR="000970D2" w:rsidRPr="002315B8">
        <w:rPr>
          <w:rFonts w:eastAsia="MS Gothic"/>
        </w:rPr>
        <w:t>ed</w:t>
      </w:r>
      <w:r w:rsidR="00B53533" w:rsidRPr="002315B8">
        <w:rPr>
          <w:rFonts w:eastAsia="MS Gothic"/>
        </w:rPr>
        <w:t xml:space="preserve">. </w:t>
      </w:r>
    </w:p>
    <w:p w14:paraId="6865F39A" w14:textId="77777777" w:rsidR="00B53533" w:rsidRPr="002315B8" w:rsidRDefault="00B53533" w:rsidP="007F078D">
      <w:pPr>
        <w:pStyle w:val="BulletList1"/>
        <w:numPr>
          <w:ilvl w:val="0"/>
          <w:numId w:val="0"/>
        </w:numPr>
        <w:ind w:left="714"/>
        <w:rPr>
          <w:rFonts w:eastAsia="MS Gothic"/>
        </w:rPr>
      </w:pPr>
    </w:p>
    <w:p w14:paraId="464D16AC" w14:textId="0560CD1F" w:rsidR="00C1774E" w:rsidRPr="002315B8" w:rsidRDefault="00C1774E" w:rsidP="007E5B69">
      <w:pPr>
        <w:pStyle w:val="Heading2"/>
      </w:pPr>
      <w:bookmarkStart w:id="116" w:name="_Toc165652834"/>
      <w:bookmarkEnd w:id="114"/>
      <w:bookmarkEnd w:id="115"/>
      <w:r w:rsidRPr="002315B8">
        <w:t xml:space="preserve">Acceptable </w:t>
      </w:r>
      <w:r w:rsidR="008E566E" w:rsidRPr="002315B8">
        <w:t>c</w:t>
      </w:r>
      <w:r w:rsidRPr="002315B8">
        <w:t>riteria</w:t>
      </w:r>
      <w:bookmarkEnd w:id="116"/>
      <w:r w:rsidRPr="002315B8">
        <w:t xml:space="preserve"> </w:t>
      </w:r>
    </w:p>
    <w:p w14:paraId="3371BEFB" w14:textId="4EB970A9" w:rsidR="00EF578D" w:rsidRPr="002315B8" w:rsidRDefault="00C1592B" w:rsidP="00727B60">
      <w:pPr>
        <w:pStyle w:val="BodyText1"/>
        <w:rPr>
          <w:rFonts w:eastAsia="MS Gothic"/>
          <w:lang w:val="en-GB"/>
        </w:rPr>
      </w:pPr>
      <w:bookmarkStart w:id="117" w:name="_Hlk161837164"/>
      <w:r w:rsidRPr="002315B8">
        <w:rPr>
          <w:rFonts w:eastAsia="MS Gothic"/>
          <w:lang w:val="en-GB"/>
        </w:rPr>
        <w:t xml:space="preserve">Although some restrictions will be in place for </w:t>
      </w:r>
      <w:r w:rsidR="008E7BDA" w:rsidRPr="002315B8">
        <w:rPr>
          <w:rFonts w:eastAsia="MS Gothic"/>
          <w:lang w:val="en-GB"/>
        </w:rPr>
        <w:t xml:space="preserve">primary </w:t>
      </w:r>
      <w:r w:rsidR="00E55BFC" w:rsidRPr="002315B8">
        <w:rPr>
          <w:rFonts w:eastAsia="MS Gothic"/>
          <w:lang w:val="en-GB"/>
        </w:rPr>
        <w:t>forest landscapes selected by the project</w:t>
      </w:r>
      <w:r w:rsidR="00324662" w:rsidRPr="002315B8">
        <w:rPr>
          <w:rFonts w:eastAsia="MS Gothic"/>
          <w:lang w:val="en-GB"/>
        </w:rPr>
        <w:t xml:space="preserve">, the community still </w:t>
      </w:r>
      <w:r w:rsidRPr="002315B8">
        <w:rPr>
          <w:rFonts w:eastAsia="MS Gothic"/>
          <w:lang w:val="en-GB"/>
        </w:rPr>
        <w:t xml:space="preserve">has </w:t>
      </w:r>
      <w:r w:rsidR="00324662" w:rsidRPr="002315B8">
        <w:rPr>
          <w:rFonts w:eastAsia="MS Gothic"/>
          <w:lang w:val="en-GB"/>
        </w:rPr>
        <w:t xml:space="preserve">the </w:t>
      </w:r>
      <w:r w:rsidR="000970D2" w:rsidRPr="002315B8">
        <w:rPr>
          <w:rFonts w:eastAsia="MS Gothic"/>
          <w:lang w:val="en-GB"/>
        </w:rPr>
        <w:t>right</w:t>
      </w:r>
      <w:r w:rsidR="00324662" w:rsidRPr="002315B8">
        <w:rPr>
          <w:rFonts w:eastAsia="MS Gothic"/>
          <w:lang w:val="en-GB"/>
        </w:rPr>
        <w:t xml:space="preserve"> to continue using the forest areas as specified in the </w:t>
      </w:r>
      <w:r w:rsidR="008E1C11" w:rsidRPr="002315B8">
        <w:rPr>
          <w:rFonts w:eastAsia="MS Gothic"/>
          <w:lang w:val="en-GB"/>
        </w:rPr>
        <w:t xml:space="preserve">forest management plan. </w:t>
      </w:r>
      <w:r w:rsidR="00EF578D" w:rsidRPr="002315B8">
        <w:rPr>
          <w:rFonts w:eastAsia="MS Gothic"/>
          <w:lang w:val="en-GB"/>
        </w:rPr>
        <w:t>The acceptable levels of resource use</w:t>
      </w:r>
      <w:r w:rsidR="003E0C4B" w:rsidRPr="002315B8">
        <w:rPr>
          <w:rFonts w:eastAsia="MS Gothic"/>
          <w:lang w:val="en-GB"/>
        </w:rPr>
        <w:t xml:space="preserve"> and collection</w:t>
      </w:r>
      <w:r w:rsidR="00EF578D" w:rsidRPr="002315B8">
        <w:rPr>
          <w:rFonts w:eastAsia="MS Gothic"/>
          <w:lang w:val="en-GB"/>
        </w:rPr>
        <w:t xml:space="preserve"> within the restricted areas should meet the following criteria: </w:t>
      </w:r>
    </w:p>
    <w:p w14:paraId="38054A4B" w14:textId="4E67D7DC" w:rsidR="005F091E" w:rsidRPr="002315B8" w:rsidRDefault="005F091E" w:rsidP="007F078D">
      <w:pPr>
        <w:pStyle w:val="BulletList1"/>
        <w:rPr>
          <w:rFonts w:eastAsia="MS Gothic"/>
        </w:rPr>
      </w:pPr>
      <w:r w:rsidRPr="002315B8">
        <w:rPr>
          <w:rFonts w:eastAsia="MS Gothic"/>
          <w:b/>
          <w:bCs/>
        </w:rPr>
        <w:t>Selective collection:</w:t>
      </w:r>
      <w:r w:rsidRPr="002315B8">
        <w:rPr>
          <w:rFonts w:eastAsia="MS Gothic"/>
        </w:rPr>
        <w:t> Collection should target specific resources in a way that minimizes damage to the ecosystem (e</w:t>
      </w:r>
      <w:r w:rsidR="000C177D" w:rsidRPr="002315B8">
        <w:rPr>
          <w:rFonts w:eastAsia="MS Gothic"/>
        </w:rPr>
        <w:t>.</w:t>
      </w:r>
      <w:r w:rsidRPr="002315B8">
        <w:rPr>
          <w:rFonts w:eastAsia="MS Gothic"/>
        </w:rPr>
        <w:t xml:space="preserve">g. broom grass and/or forest resources that are agreed </w:t>
      </w:r>
      <w:r w:rsidR="000970D2" w:rsidRPr="002315B8">
        <w:rPr>
          <w:rFonts w:eastAsia="MS Gothic"/>
        </w:rPr>
        <w:t xml:space="preserve">upon </w:t>
      </w:r>
      <w:r w:rsidRPr="002315B8">
        <w:rPr>
          <w:rFonts w:eastAsia="MS Gothic"/>
        </w:rPr>
        <w:t>among the community and the Project during FPIC processes</w:t>
      </w:r>
      <w:r w:rsidR="000C177D" w:rsidRPr="002315B8">
        <w:rPr>
          <w:rFonts w:eastAsia="MS Gothic"/>
        </w:rPr>
        <w:t>)</w:t>
      </w:r>
      <w:r w:rsidR="00E07611" w:rsidRPr="002315B8">
        <w:rPr>
          <w:rFonts w:eastAsia="MS Gothic"/>
        </w:rPr>
        <w:t>.</w:t>
      </w:r>
    </w:p>
    <w:p w14:paraId="039E9DF1" w14:textId="77777777" w:rsidR="005F091E" w:rsidRPr="002315B8" w:rsidRDefault="005F091E" w:rsidP="007F078D">
      <w:pPr>
        <w:pStyle w:val="BulletList1"/>
        <w:rPr>
          <w:rFonts w:eastAsia="MS Gothic"/>
        </w:rPr>
      </w:pPr>
      <w:r w:rsidRPr="002315B8">
        <w:rPr>
          <w:rFonts w:eastAsia="MS Gothic"/>
          <w:b/>
          <w:bCs/>
        </w:rPr>
        <w:t>Livelihood needs:</w:t>
      </w:r>
      <w:r w:rsidRPr="002315B8">
        <w:rPr>
          <w:rFonts w:eastAsia="MS Gothic"/>
        </w:rPr>
        <w:t> Collection should primarily support the livelihoods of local communities who depend on the forest for subsistence or income generation.</w:t>
      </w:r>
    </w:p>
    <w:p w14:paraId="771DC9B0" w14:textId="4B7F59BD" w:rsidR="005F091E" w:rsidRPr="002315B8" w:rsidRDefault="005F091E" w:rsidP="007F078D">
      <w:pPr>
        <w:pStyle w:val="BulletList1"/>
        <w:rPr>
          <w:rFonts w:eastAsia="MS Gothic"/>
        </w:rPr>
      </w:pPr>
      <w:r w:rsidRPr="002315B8">
        <w:rPr>
          <w:rFonts w:eastAsia="MS Gothic"/>
          <w:b/>
          <w:bCs/>
        </w:rPr>
        <w:t>Minimized impact:</w:t>
      </w:r>
      <w:r w:rsidRPr="002315B8">
        <w:rPr>
          <w:rFonts w:eastAsia="MS Gothic"/>
        </w:rPr>
        <w:t xml:space="preserve"> Collection methods should be employed that minimize negative environmental impacts, such </w:t>
      </w:r>
      <w:r w:rsidR="000970D2" w:rsidRPr="002315B8">
        <w:rPr>
          <w:rFonts w:eastAsia="MS Gothic"/>
        </w:rPr>
        <w:t>as</w:t>
      </w:r>
      <w:r w:rsidRPr="002315B8">
        <w:rPr>
          <w:rFonts w:eastAsia="MS Gothic"/>
        </w:rPr>
        <w:t xml:space="preserve"> avoiding soil erosion, wildlife disturbance and/or de</w:t>
      </w:r>
      <w:r w:rsidR="009D3D7B" w:rsidRPr="002315B8">
        <w:rPr>
          <w:rFonts w:eastAsia="MS Gothic"/>
        </w:rPr>
        <w:t>p</w:t>
      </w:r>
      <w:r w:rsidRPr="002315B8">
        <w:rPr>
          <w:rFonts w:eastAsia="MS Gothic"/>
        </w:rPr>
        <w:t>letion of resources.</w:t>
      </w:r>
    </w:p>
    <w:p w14:paraId="4462C529" w14:textId="7108BF9A" w:rsidR="00A2330C" w:rsidRPr="002315B8" w:rsidRDefault="00A2330C" w:rsidP="007F078D">
      <w:pPr>
        <w:pStyle w:val="BulletList1"/>
        <w:rPr>
          <w:rFonts w:eastAsia="MS Gothic"/>
        </w:rPr>
      </w:pPr>
      <w:r w:rsidRPr="002315B8">
        <w:rPr>
          <w:rFonts w:eastAsia="MS Gothic"/>
          <w:b/>
          <w:bCs/>
        </w:rPr>
        <w:t xml:space="preserve">Sustainable </w:t>
      </w:r>
      <w:r w:rsidR="00EF578D" w:rsidRPr="002315B8">
        <w:rPr>
          <w:rFonts w:eastAsia="MS Gothic"/>
          <w:b/>
          <w:bCs/>
        </w:rPr>
        <w:t>l</w:t>
      </w:r>
      <w:r w:rsidRPr="002315B8">
        <w:rPr>
          <w:rFonts w:eastAsia="MS Gothic"/>
          <w:b/>
          <w:bCs/>
        </w:rPr>
        <w:t>evels:</w:t>
      </w:r>
      <w:r w:rsidRPr="002315B8">
        <w:rPr>
          <w:rFonts w:eastAsia="MS Gothic"/>
        </w:rPr>
        <w:t xml:space="preserve"> Collection should occur at levels that allow for forest regeneration and </w:t>
      </w:r>
      <w:r w:rsidR="00776DA8" w:rsidRPr="002315B8">
        <w:rPr>
          <w:rFonts w:eastAsia="MS Gothic"/>
        </w:rPr>
        <w:t xml:space="preserve">do not </w:t>
      </w:r>
      <w:r w:rsidRPr="002315B8">
        <w:rPr>
          <w:rFonts w:eastAsia="MS Gothic"/>
        </w:rPr>
        <w:t>lead to depletion of resources.</w:t>
      </w:r>
    </w:p>
    <w:p w14:paraId="64BA3C09" w14:textId="1F4E0249" w:rsidR="006A479C" w:rsidRPr="002315B8" w:rsidRDefault="006A479C" w:rsidP="007F078D">
      <w:pPr>
        <w:pStyle w:val="BulletList1"/>
        <w:rPr>
          <w:rFonts w:eastAsia="MS Gothic"/>
        </w:rPr>
      </w:pPr>
      <w:r w:rsidRPr="002315B8">
        <w:rPr>
          <w:rFonts w:eastAsia="MS Gothic"/>
          <w:b/>
          <w:bCs/>
        </w:rPr>
        <w:t>Co-forest management:</w:t>
      </w:r>
      <w:r w:rsidRPr="002315B8">
        <w:rPr>
          <w:rFonts w:eastAsia="MS Gothic"/>
        </w:rPr>
        <w:t xml:space="preserve"> If the project identifies forest landscapes for project activities, which are owned by individual households/communities, the Project may engage them through a project co-forest management scheme whereby they can continue to use the forestland while benefiting from conservation development to ensure sustainable use and increase carbon stock in the target areas.</w:t>
      </w:r>
    </w:p>
    <w:p w14:paraId="57188679" w14:textId="35626334" w:rsidR="006A479C" w:rsidRPr="002315B8" w:rsidRDefault="006A479C" w:rsidP="007F078D">
      <w:pPr>
        <w:pStyle w:val="BulletList1"/>
        <w:rPr>
          <w:rFonts w:eastAsia="MS Gothic"/>
        </w:rPr>
      </w:pPr>
      <w:r w:rsidRPr="002315B8">
        <w:rPr>
          <w:rFonts w:eastAsia="MS Gothic"/>
          <w:b/>
          <w:bCs/>
        </w:rPr>
        <w:t>Compliance with regulations:</w:t>
      </w:r>
      <w:r w:rsidRPr="002315B8">
        <w:rPr>
          <w:rFonts w:eastAsia="MS Gothic"/>
        </w:rPr>
        <w:t> Collection must comply with all relevant UNDP SES</w:t>
      </w:r>
      <w:r w:rsidR="0018677D" w:rsidRPr="002315B8">
        <w:rPr>
          <w:rFonts w:eastAsia="MS Gothic"/>
        </w:rPr>
        <w:t xml:space="preserve"> standard</w:t>
      </w:r>
      <w:r w:rsidRPr="002315B8">
        <w:rPr>
          <w:rFonts w:eastAsia="MS Gothic"/>
        </w:rPr>
        <w:t xml:space="preserve"> requirements, national laws and regulations governing forest resource use and the project’s co-forest management plan.</w:t>
      </w:r>
    </w:p>
    <w:p w14:paraId="546D273A" w14:textId="76B37426" w:rsidR="00772350" w:rsidRPr="002315B8" w:rsidRDefault="000D780F" w:rsidP="007E5B69">
      <w:pPr>
        <w:pStyle w:val="Heading2"/>
      </w:pPr>
      <w:bookmarkStart w:id="118" w:name="_Toc165652835"/>
      <w:bookmarkEnd w:id="117"/>
      <w:r w:rsidRPr="002315B8">
        <w:t xml:space="preserve">Eligible </w:t>
      </w:r>
      <w:r w:rsidR="008E566E" w:rsidRPr="002315B8">
        <w:t>l</w:t>
      </w:r>
      <w:r w:rsidR="005A7799" w:rsidRPr="002315B8">
        <w:t xml:space="preserve">ivelihoods </w:t>
      </w:r>
      <w:r w:rsidR="008E566E" w:rsidRPr="002315B8">
        <w:t>a</w:t>
      </w:r>
      <w:r w:rsidR="005A7799" w:rsidRPr="002315B8">
        <w:t>ssistan</w:t>
      </w:r>
      <w:r w:rsidR="00FE189C" w:rsidRPr="002315B8">
        <w:t>ce</w:t>
      </w:r>
      <w:bookmarkEnd w:id="118"/>
      <w:r w:rsidR="005A7799" w:rsidRPr="002315B8">
        <w:t xml:space="preserve"> </w:t>
      </w:r>
    </w:p>
    <w:p w14:paraId="787D1666" w14:textId="6FA29188" w:rsidR="00D92BF8" w:rsidRPr="002315B8" w:rsidRDefault="00D92BF8" w:rsidP="00727B60">
      <w:pPr>
        <w:pStyle w:val="BodyText1"/>
        <w:rPr>
          <w:rFonts w:eastAsia="MS Gothic"/>
          <w:lang w:val="en-GB"/>
        </w:rPr>
      </w:pPr>
      <w:bookmarkStart w:id="119" w:name="_Hlk161837279"/>
      <w:r w:rsidRPr="002315B8">
        <w:rPr>
          <w:rFonts w:eastAsia="MS Gothic"/>
          <w:lang w:val="en-GB"/>
        </w:rPr>
        <w:t xml:space="preserve">This section describes </w:t>
      </w:r>
      <w:r w:rsidR="000970D2" w:rsidRPr="002315B8">
        <w:rPr>
          <w:rFonts w:eastAsia="MS Gothic"/>
          <w:lang w:val="en-GB"/>
        </w:rPr>
        <w:t xml:space="preserve">the </w:t>
      </w:r>
      <w:r w:rsidRPr="002315B8">
        <w:rPr>
          <w:rFonts w:eastAsia="MS Gothic"/>
          <w:lang w:val="en-GB"/>
        </w:rPr>
        <w:t>eligible criteria for livelihood assistance from the Project. The assistance is related to project impacts resulting from restriction of access and economic displacement</w:t>
      </w:r>
      <w:r w:rsidR="009D3D7B" w:rsidRPr="002315B8">
        <w:rPr>
          <w:rFonts w:eastAsia="MS Gothic"/>
          <w:lang w:val="en-GB"/>
        </w:rPr>
        <w:t>.</w:t>
      </w:r>
      <w:r w:rsidRPr="002315B8">
        <w:rPr>
          <w:rFonts w:eastAsia="MS Gothic"/>
          <w:lang w:val="en-GB"/>
        </w:rPr>
        <w:t xml:space="preserve"> </w:t>
      </w:r>
      <w:r w:rsidR="009D3D7B" w:rsidRPr="002315B8">
        <w:rPr>
          <w:rFonts w:eastAsia="MS Gothic"/>
          <w:lang w:val="en-GB"/>
        </w:rPr>
        <w:t xml:space="preserve">It </w:t>
      </w:r>
      <w:r w:rsidRPr="002315B8">
        <w:rPr>
          <w:rFonts w:eastAsia="MS Gothic"/>
          <w:lang w:val="en-GB"/>
        </w:rPr>
        <w:t xml:space="preserve">does not apply to existing community conservation, and/or activities driven by the community that are not related to project interventions. </w:t>
      </w:r>
    </w:p>
    <w:p w14:paraId="7D689549" w14:textId="027D0C9A" w:rsidR="00DD481A" w:rsidRPr="002315B8" w:rsidRDefault="009D3D7B" w:rsidP="00727B60">
      <w:pPr>
        <w:pStyle w:val="BodyText1"/>
        <w:rPr>
          <w:lang w:val="en-GB"/>
        </w:rPr>
      </w:pPr>
      <w:r w:rsidRPr="002315B8">
        <w:rPr>
          <w:lang w:val="en-GB"/>
        </w:rPr>
        <w:t xml:space="preserve">Livelihoods </w:t>
      </w:r>
      <w:r w:rsidR="005C0D11" w:rsidRPr="002315B8">
        <w:rPr>
          <w:lang w:val="en-GB"/>
        </w:rPr>
        <w:t>assistance will be defined based on the results of</w:t>
      </w:r>
      <w:r w:rsidR="00B62182" w:rsidRPr="002315B8">
        <w:rPr>
          <w:lang w:val="en-GB"/>
        </w:rPr>
        <w:t xml:space="preserve"> FPIC, meaningful consultation as well as</w:t>
      </w:r>
      <w:r w:rsidR="009F67C0" w:rsidRPr="002315B8">
        <w:rPr>
          <w:lang w:val="en-GB"/>
        </w:rPr>
        <w:t xml:space="preserve"> </w:t>
      </w:r>
      <w:r w:rsidR="00C357FE" w:rsidRPr="002315B8">
        <w:rPr>
          <w:lang w:val="en-GB"/>
        </w:rPr>
        <w:t>feasibility studies and scoping reports for each affected PA</w:t>
      </w:r>
      <w:r w:rsidR="00151749" w:rsidRPr="002315B8">
        <w:rPr>
          <w:lang w:val="en-GB"/>
        </w:rPr>
        <w:t xml:space="preserve"> and adjacent to the PAs</w:t>
      </w:r>
      <w:r w:rsidR="00B62182" w:rsidRPr="002315B8">
        <w:rPr>
          <w:lang w:val="en-GB"/>
        </w:rPr>
        <w:t xml:space="preserve">. </w:t>
      </w:r>
      <w:r w:rsidR="00B06DB9" w:rsidRPr="002315B8">
        <w:rPr>
          <w:lang w:val="en-GB"/>
        </w:rPr>
        <w:t xml:space="preserve">The Project has developed a standalone livelihood development </w:t>
      </w:r>
      <w:r w:rsidR="009E4E07" w:rsidRPr="002315B8">
        <w:rPr>
          <w:lang w:val="en-GB"/>
        </w:rPr>
        <w:t xml:space="preserve">framework </w:t>
      </w:r>
      <w:r w:rsidR="00B06DB9" w:rsidRPr="002315B8">
        <w:rPr>
          <w:lang w:val="en-GB"/>
        </w:rPr>
        <w:t>that outline</w:t>
      </w:r>
      <w:r w:rsidR="009E4E07" w:rsidRPr="002315B8">
        <w:rPr>
          <w:lang w:val="en-GB"/>
        </w:rPr>
        <w:t>s</w:t>
      </w:r>
      <w:r w:rsidR="00DD481A" w:rsidRPr="002315B8">
        <w:rPr>
          <w:lang w:val="en-GB"/>
        </w:rPr>
        <w:t xml:space="preserve"> different </w:t>
      </w:r>
      <w:r w:rsidR="00B06DB9" w:rsidRPr="002315B8">
        <w:rPr>
          <w:lang w:val="en-GB"/>
        </w:rPr>
        <w:t xml:space="preserve">livelihoods assistance </w:t>
      </w:r>
      <w:r w:rsidR="00DD481A" w:rsidRPr="002315B8">
        <w:rPr>
          <w:lang w:val="en-GB"/>
        </w:rPr>
        <w:t>options</w:t>
      </w:r>
      <w:r w:rsidR="009E4E07" w:rsidRPr="002315B8">
        <w:rPr>
          <w:lang w:val="en-GB"/>
        </w:rPr>
        <w:t>,</w:t>
      </w:r>
      <w:r w:rsidR="00DD481A" w:rsidRPr="002315B8">
        <w:rPr>
          <w:lang w:val="en-GB"/>
        </w:rPr>
        <w:t xml:space="preserve"> </w:t>
      </w:r>
      <w:r w:rsidR="009E4E07" w:rsidRPr="002315B8">
        <w:rPr>
          <w:lang w:val="en-GB"/>
        </w:rPr>
        <w:t>which</w:t>
      </w:r>
      <w:r w:rsidR="00B06DB9" w:rsidRPr="002315B8">
        <w:rPr>
          <w:lang w:val="en-GB"/>
        </w:rPr>
        <w:t xml:space="preserve"> </w:t>
      </w:r>
      <w:r w:rsidR="00DD481A" w:rsidRPr="002315B8">
        <w:rPr>
          <w:lang w:val="en-GB"/>
        </w:rPr>
        <w:t>will be tailor</w:t>
      </w:r>
      <w:r w:rsidR="009E4E07" w:rsidRPr="002315B8">
        <w:rPr>
          <w:lang w:val="en-GB"/>
        </w:rPr>
        <w:t>ed</w:t>
      </w:r>
      <w:r w:rsidR="00DD481A" w:rsidRPr="002315B8">
        <w:rPr>
          <w:lang w:val="en-GB"/>
        </w:rPr>
        <w:t xml:space="preserve"> to the actual impacts</w:t>
      </w:r>
      <w:r w:rsidR="00B06DB9" w:rsidRPr="002315B8">
        <w:rPr>
          <w:lang w:val="en-GB"/>
        </w:rPr>
        <w:t>, eligibilities and needs</w:t>
      </w:r>
      <w:r w:rsidR="00DD481A" w:rsidRPr="002315B8">
        <w:rPr>
          <w:lang w:val="en-GB"/>
        </w:rPr>
        <w:t xml:space="preserve">. For instance, </w:t>
      </w:r>
      <w:r w:rsidR="009E4E07" w:rsidRPr="002315B8">
        <w:rPr>
          <w:lang w:val="en-GB"/>
        </w:rPr>
        <w:t xml:space="preserve">assistance options for </w:t>
      </w:r>
      <w:r w:rsidR="00DD481A" w:rsidRPr="002315B8">
        <w:rPr>
          <w:lang w:val="en-GB"/>
        </w:rPr>
        <w:t>those who depend heavily on natural resources</w:t>
      </w:r>
      <w:r w:rsidR="00B06DB9" w:rsidRPr="002315B8">
        <w:rPr>
          <w:lang w:val="en-GB"/>
        </w:rPr>
        <w:t xml:space="preserve"> for daily subsistence</w:t>
      </w:r>
      <w:r w:rsidR="00DD481A" w:rsidRPr="002315B8">
        <w:rPr>
          <w:lang w:val="en-GB"/>
        </w:rPr>
        <w:t xml:space="preserve"> may include</w:t>
      </w:r>
      <w:r w:rsidR="00B06DB9" w:rsidRPr="002315B8">
        <w:rPr>
          <w:lang w:val="en-GB"/>
        </w:rPr>
        <w:t xml:space="preserve"> </w:t>
      </w:r>
      <w:r w:rsidR="009E4E07" w:rsidRPr="002315B8">
        <w:rPr>
          <w:lang w:val="en-GB"/>
        </w:rPr>
        <w:t>permission</w:t>
      </w:r>
      <w:r w:rsidR="00EF3549" w:rsidRPr="002315B8">
        <w:rPr>
          <w:lang w:val="en-GB"/>
        </w:rPr>
        <w:t xml:space="preserve"> </w:t>
      </w:r>
      <w:r w:rsidR="00B06DB9" w:rsidRPr="002315B8">
        <w:rPr>
          <w:lang w:val="en-GB"/>
        </w:rPr>
        <w:t>to continue using selective forest</w:t>
      </w:r>
      <w:r w:rsidR="00CE3B55" w:rsidRPr="002315B8">
        <w:rPr>
          <w:lang w:val="en-GB"/>
        </w:rPr>
        <w:t xml:space="preserve"> resources</w:t>
      </w:r>
      <w:r w:rsidR="009E4E07" w:rsidRPr="002315B8">
        <w:rPr>
          <w:lang w:val="en-GB"/>
        </w:rPr>
        <w:t xml:space="preserve">. This option would be conditional on </w:t>
      </w:r>
      <w:r w:rsidR="00CE3B55" w:rsidRPr="002315B8">
        <w:rPr>
          <w:lang w:val="en-GB"/>
        </w:rPr>
        <w:t>meet</w:t>
      </w:r>
      <w:r w:rsidR="009E4E07" w:rsidRPr="002315B8">
        <w:rPr>
          <w:lang w:val="en-GB"/>
        </w:rPr>
        <w:t>ing</w:t>
      </w:r>
      <w:r w:rsidR="00CE3B55" w:rsidRPr="002315B8">
        <w:rPr>
          <w:lang w:val="en-GB"/>
        </w:rPr>
        <w:t xml:space="preserve"> specific </w:t>
      </w:r>
      <w:r w:rsidR="009E4E07" w:rsidRPr="002315B8">
        <w:rPr>
          <w:lang w:val="en-GB"/>
        </w:rPr>
        <w:t xml:space="preserve">acceptable criteria </w:t>
      </w:r>
      <w:r w:rsidR="009E4E07" w:rsidRPr="002315B8">
        <w:rPr>
          <w:lang w:val="en-GB"/>
        </w:rPr>
        <w:lastRenderedPageBreak/>
        <w:t>and</w:t>
      </w:r>
      <w:r w:rsidR="00CE3B55" w:rsidRPr="002315B8">
        <w:rPr>
          <w:lang w:val="en-GB"/>
        </w:rPr>
        <w:t xml:space="preserve"> combine</w:t>
      </w:r>
      <w:r w:rsidR="009E4E07" w:rsidRPr="002315B8">
        <w:rPr>
          <w:lang w:val="en-GB"/>
        </w:rPr>
        <w:t>d</w:t>
      </w:r>
      <w:r w:rsidR="00CE3B55" w:rsidRPr="002315B8">
        <w:rPr>
          <w:lang w:val="en-GB"/>
        </w:rPr>
        <w:t xml:space="preserve"> with project assistance such</w:t>
      </w:r>
      <w:r w:rsidR="009E4E07" w:rsidRPr="002315B8">
        <w:rPr>
          <w:lang w:val="en-GB"/>
        </w:rPr>
        <w:t xml:space="preserve"> as</w:t>
      </w:r>
      <w:r w:rsidR="00CE3B55" w:rsidRPr="002315B8">
        <w:rPr>
          <w:lang w:val="en-GB"/>
        </w:rPr>
        <w:t xml:space="preserve"> smart/stable/</w:t>
      </w:r>
      <w:r w:rsidR="00EF3549" w:rsidRPr="002315B8">
        <w:rPr>
          <w:lang w:val="en-GB"/>
        </w:rPr>
        <w:t>sustainable</w:t>
      </w:r>
      <w:r w:rsidR="00B06DB9" w:rsidRPr="002315B8">
        <w:rPr>
          <w:lang w:val="en-GB"/>
        </w:rPr>
        <w:t xml:space="preserve"> </w:t>
      </w:r>
      <w:r w:rsidR="00EF3549" w:rsidRPr="002315B8">
        <w:rPr>
          <w:lang w:val="en-GB"/>
        </w:rPr>
        <w:t>agriculture techniques like</w:t>
      </w:r>
      <w:r w:rsidR="00DD481A" w:rsidRPr="002315B8">
        <w:rPr>
          <w:lang w:val="en-GB"/>
        </w:rPr>
        <w:t xml:space="preserve"> home gardens </w:t>
      </w:r>
      <w:r w:rsidR="00B06DB9" w:rsidRPr="002315B8">
        <w:rPr>
          <w:lang w:val="en-GB"/>
        </w:rPr>
        <w:t>to secure daily food consumption</w:t>
      </w:r>
      <w:r w:rsidR="00EF3549" w:rsidRPr="002315B8">
        <w:rPr>
          <w:lang w:val="en-GB"/>
        </w:rPr>
        <w:t>.</w:t>
      </w:r>
      <w:r w:rsidR="00B06DB9" w:rsidRPr="002315B8">
        <w:rPr>
          <w:lang w:val="en-GB"/>
        </w:rPr>
        <w:t xml:space="preserve"> </w:t>
      </w:r>
    </w:p>
    <w:p w14:paraId="2B8276AD" w14:textId="5E395548" w:rsidR="00A474E1" w:rsidRPr="002315B8" w:rsidRDefault="000D5F50" w:rsidP="00727B60">
      <w:pPr>
        <w:pStyle w:val="BodyText1"/>
        <w:rPr>
          <w:lang w:val="en-GB"/>
        </w:rPr>
      </w:pPr>
      <w:r w:rsidRPr="002315B8">
        <w:rPr>
          <w:lang w:val="en-GB"/>
        </w:rPr>
        <w:t>Affected peoples (</w:t>
      </w:r>
      <w:r w:rsidR="000970D2" w:rsidRPr="002315B8">
        <w:rPr>
          <w:lang w:val="en-GB"/>
        </w:rPr>
        <w:t>individuals</w:t>
      </w:r>
      <w:r w:rsidR="00B62182" w:rsidRPr="002315B8">
        <w:rPr>
          <w:lang w:val="en-GB"/>
        </w:rPr>
        <w:t>, household</w:t>
      </w:r>
      <w:r w:rsidR="000970D2" w:rsidRPr="002315B8">
        <w:rPr>
          <w:lang w:val="en-GB"/>
        </w:rPr>
        <w:t>s</w:t>
      </w:r>
      <w:r w:rsidR="00B62182" w:rsidRPr="002315B8">
        <w:rPr>
          <w:lang w:val="en-GB"/>
        </w:rPr>
        <w:t xml:space="preserve"> and/or a village</w:t>
      </w:r>
      <w:r w:rsidRPr="002315B8">
        <w:rPr>
          <w:lang w:val="en-GB"/>
        </w:rPr>
        <w:t>)</w:t>
      </w:r>
      <w:r w:rsidR="00B62182" w:rsidRPr="002315B8">
        <w:rPr>
          <w:lang w:val="en-GB"/>
        </w:rPr>
        <w:t xml:space="preserve"> </w:t>
      </w:r>
      <w:r w:rsidRPr="002315B8">
        <w:rPr>
          <w:lang w:val="en-GB"/>
        </w:rPr>
        <w:t>will be eligible for livelihoods assistance if they</w:t>
      </w:r>
      <w:r w:rsidR="00B62182" w:rsidRPr="002315B8">
        <w:rPr>
          <w:lang w:val="en-GB"/>
        </w:rPr>
        <w:t xml:space="preserve"> meet </w:t>
      </w:r>
      <w:r w:rsidR="00533533" w:rsidRPr="002315B8">
        <w:rPr>
          <w:lang w:val="en-GB"/>
        </w:rPr>
        <w:t xml:space="preserve">any of </w:t>
      </w:r>
      <w:r w:rsidR="00B62182" w:rsidRPr="002315B8">
        <w:rPr>
          <w:lang w:val="en-GB"/>
        </w:rPr>
        <w:t>the following criteria</w:t>
      </w:r>
      <w:r w:rsidR="009C4957" w:rsidRPr="002315B8">
        <w:rPr>
          <w:lang w:val="en-GB"/>
        </w:rPr>
        <w:t>:</w:t>
      </w:r>
      <w:r w:rsidR="005C0D11" w:rsidRPr="002315B8">
        <w:rPr>
          <w:lang w:val="en-GB"/>
        </w:rPr>
        <w:t xml:space="preserve"> </w:t>
      </w:r>
    </w:p>
    <w:p w14:paraId="4B10DA1C" w14:textId="39EB8858" w:rsidR="00052802" w:rsidRPr="002315B8" w:rsidRDefault="0086616C" w:rsidP="007F078D">
      <w:pPr>
        <w:pStyle w:val="BulletList1"/>
      </w:pPr>
      <w:r w:rsidRPr="002315B8">
        <w:t>have</w:t>
      </w:r>
      <w:r w:rsidR="00B62182" w:rsidRPr="002315B8">
        <w:t xml:space="preserve"> </w:t>
      </w:r>
      <w:r w:rsidR="00A474E1" w:rsidRPr="002315B8">
        <w:t xml:space="preserve">lost or experienced economic displacement, where </w:t>
      </w:r>
      <w:r w:rsidR="00A42C00" w:rsidRPr="002315B8">
        <w:t xml:space="preserve">livelihoods </w:t>
      </w:r>
      <w:r w:rsidR="00A474E1" w:rsidRPr="002315B8">
        <w:t xml:space="preserve">are affected by project intervention </w:t>
      </w:r>
    </w:p>
    <w:p w14:paraId="5B38CD51" w14:textId="2270105C" w:rsidR="00A474E1" w:rsidRPr="002315B8" w:rsidRDefault="00A474E1" w:rsidP="007F078D">
      <w:pPr>
        <w:pStyle w:val="BulletList1"/>
      </w:pPr>
      <w:r w:rsidRPr="002315B8">
        <w:t>experience a loss of their sources of food</w:t>
      </w:r>
      <w:r w:rsidR="00CA59ED" w:rsidRPr="002315B8">
        <w:t xml:space="preserve">, </w:t>
      </w:r>
      <w:r w:rsidR="00EC3C03" w:rsidRPr="002315B8">
        <w:t>material</w:t>
      </w:r>
      <w:r w:rsidRPr="002315B8">
        <w:t xml:space="preserve"> and income generation due to the project intervention</w:t>
      </w:r>
    </w:p>
    <w:p w14:paraId="74E78E34" w14:textId="5889928E" w:rsidR="00D92BF8" w:rsidRPr="002315B8" w:rsidRDefault="00A474E1" w:rsidP="007F078D">
      <w:pPr>
        <w:pStyle w:val="BulletList1"/>
      </w:pPr>
      <w:r w:rsidRPr="002315B8">
        <w:t xml:space="preserve">have lived and stayed before </w:t>
      </w:r>
      <w:r w:rsidR="000970D2" w:rsidRPr="002315B8">
        <w:t xml:space="preserve">the </w:t>
      </w:r>
      <w:r w:rsidR="00D92BF8" w:rsidRPr="002315B8">
        <w:t>official</w:t>
      </w:r>
      <w:r w:rsidRPr="002315B8">
        <w:t xml:space="preserve"> establishment</w:t>
      </w:r>
      <w:r w:rsidR="00D92BF8" w:rsidRPr="002315B8">
        <w:t xml:space="preserve">/declaration </w:t>
      </w:r>
      <w:r w:rsidRPr="002315B8">
        <w:t xml:space="preserve">of the </w:t>
      </w:r>
      <w:r w:rsidR="00D92BF8" w:rsidRPr="002315B8">
        <w:t>PA</w:t>
      </w:r>
      <w:r w:rsidR="00522C2B" w:rsidRPr="002315B8">
        <w:t xml:space="preserve"> and the cut-off dates</w:t>
      </w:r>
    </w:p>
    <w:p w14:paraId="2019DF34" w14:textId="022BDBA1" w:rsidR="00A474E1" w:rsidRPr="002315B8" w:rsidRDefault="00A474E1" w:rsidP="007F078D">
      <w:pPr>
        <w:pStyle w:val="BulletList1"/>
      </w:pPr>
      <w:r w:rsidRPr="002315B8">
        <w:t xml:space="preserve">have </w:t>
      </w:r>
      <w:r w:rsidR="001C5C1F" w:rsidRPr="002315B8">
        <w:t>livelihood sources from</w:t>
      </w:r>
      <w:r w:rsidRPr="002315B8">
        <w:t xml:space="preserve"> restriction zones and corridor zones </w:t>
      </w:r>
    </w:p>
    <w:p w14:paraId="609E3884" w14:textId="4C745485" w:rsidR="00A474E1" w:rsidRPr="002315B8" w:rsidRDefault="00A474E1" w:rsidP="007F078D">
      <w:pPr>
        <w:pStyle w:val="BulletList1"/>
      </w:pPr>
      <w:r w:rsidRPr="002315B8">
        <w:t xml:space="preserve">reside inside </w:t>
      </w:r>
      <w:r w:rsidR="00D92BF8" w:rsidRPr="002315B8">
        <w:t>and/</w:t>
      </w:r>
      <w:r w:rsidRPr="002315B8">
        <w:t>or share a boundary with the PA or potential corridor areas</w:t>
      </w:r>
    </w:p>
    <w:p w14:paraId="0A4475F3" w14:textId="7FFD667C" w:rsidR="00A474E1" w:rsidRPr="002315B8" w:rsidRDefault="00A474E1" w:rsidP="007F078D">
      <w:pPr>
        <w:pStyle w:val="BulletList1"/>
      </w:pPr>
      <w:r w:rsidRPr="002315B8">
        <w:t>use resources for livelihoods and income generation from non-illegal items such as broom grass, red crab, resin, red ant egg</w:t>
      </w:r>
      <w:r w:rsidR="00954C9F" w:rsidRPr="002315B8">
        <w:t>s</w:t>
      </w:r>
      <w:r w:rsidRPr="002315B8">
        <w:t>, frogs</w:t>
      </w:r>
    </w:p>
    <w:p w14:paraId="36DC4BB5" w14:textId="5EFC2E44" w:rsidR="00A474E1" w:rsidRPr="002315B8" w:rsidRDefault="00A474E1" w:rsidP="007F078D">
      <w:pPr>
        <w:pStyle w:val="BulletList1"/>
      </w:pPr>
      <w:r w:rsidRPr="002315B8">
        <w:t xml:space="preserve">own </w:t>
      </w:r>
      <w:r w:rsidR="001A35AC" w:rsidRPr="002315B8">
        <w:t xml:space="preserve">and feed </w:t>
      </w:r>
      <w:bookmarkStart w:id="120" w:name="_Hlk165645049"/>
      <w:r w:rsidRPr="002315B8">
        <w:t xml:space="preserve">cattle </w:t>
      </w:r>
      <w:bookmarkEnd w:id="120"/>
      <w:r w:rsidRPr="002315B8">
        <w:t xml:space="preserve">in </w:t>
      </w:r>
      <w:r w:rsidR="00D92BF8" w:rsidRPr="002315B8">
        <w:t>identified</w:t>
      </w:r>
      <w:r w:rsidRPr="002315B8">
        <w:t xml:space="preserve"> core</w:t>
      </w:r>
      <w:r w:rsidR="00954C9F" w:rsidRPr="002315B8">
        <w:t xml:space="preserve"> </w:t>
      </w:r>
      <w:r w:rsidRPr="002315B8">
        <w:t>zones and corridor zones</w:t>
      </w:r>
      <w:r w:rsidR="00151749" w:rsidRPr="002315B8">
        <w:t xml:space="preserve">, but have been restricted </w:t>
      </w:r>
      <w:r w:rsidR="00151749" w:rsidRPr="002315B8">
        <w:rPr>
          <w:lang w:val="en-GB"/>
        </w:rPr>
        <w:t xml:space="preserve">cattle feeding </w:t>
      </w:r>
      <w:r w:rsidR="00151749" w:rsidRPr="002315B8">
        <w:t>in some selected zones</w:t>
      </w:r>
      <w:r w:rsidR="00D92BF8" w:rsidRPr="002315B8">
        <w:t xml:space="preserve"> by the </w:t>
      </w:r>
      <w:r w:rsidR="00DD481A" w:rsidRPr="002315B8">
        <w:t>project</w:t>
      </w:r>
    </w:p>
    <w:p w14:paraId="1B562B15" w14:textId="5ABC388B" w:rsidR="00A474E1" w:rsidRPr="002315B8" w:rsidRDefault="008B37ED" w:rsidP="007F078D">
      <w:pPr>
        <w:pStyle w:val="BulletList1"/>
      </w:pPr>
      <w:r w:rsidRPr="002315B8">
        <w:t xml:space="preserve">have </w:t>
      </w:r>
      <w:r w:rsidR="000D2C33" w:rsidRPr="002315B8">
        <w:t>insufficient rice consumption for over six months per year and limited alternative livelihoods</w:t>
      </w:r>
      <w:r w:rsidR="00EF3549" w:rsidRPr="002315B8">
        <w:t xml:space="preserve"> </w:t>
      </w:r>
    </w:p>
    <w:p w14:paraId="318AC920" w14:textId="60A49E28" w:rsidR="00B11FD0" w:rsidRPr="002315B8" w:rsidRDefault="00BC550D" w:rsidP="007F078D">
      <w:pPr>
        <w:pStyle w:val="BulletList1"/>
      </w:pPr>
      <w:r w:rsidRPr="002315B8">
        <w:t xml:space="preserve">fall under the </w:t>
      </w:r>
      <w:r w:rsidR="00A474E1" w:rsidRPr="002315B8">
        <w:t>vulnerable groups</w:t>
      </w:r>
      <w:r w:rsidRPr="002315B8">
        <w:t xml:space="preserve"> defined by the Project and government such</w:t>
      </w:r>
      <w:r w:rsidR="00A474E1" w:rsidRPr="002315B8">
        <w:t xml:space="preserve"> as th</w:t>
      </w:r>
      <w:r w:rsidRPr="002315B8">
        <w:t>e poorer</w:t>
      </w:r>
      <w:r w:rsidR="00A474E1" w:rsidRPr="002315B8">
        <w:t>, female heads of households</w:t>
      </w:r>
      <w:r w:rsidRPr="002315B8">
        <w:t xml:space="preserve"> without assistance or income</w:t>
      </w:r>
      <w:r w:rsidR="00A474E1" w:rsidRPr="002315B8">
        <w:t xml:space="preserve">, and </w:t>
      </w:r>
      <w:r w:rsidRPr="002315B8">
        <w:t xml:space="preserve">persons </w:t>
      </w:r>
      <w:r w:rsidR="000D2C33" w:rsidRPr="002315B8">
        <w:t xml:space="preserve">with </w:t>
      </w:r>
      <w:r w:rsidR="005659BD" w:rsidRPr="002315B8">
        <w:t>disab</w:t>
      </w:r>
      <w:r w:rsidRPr="002315B8">
        <w:t>ility without assistance</w:t>
      </w:r>
      <w:r w:rsidR="005659BD" w:rsidRPr="002315B8">
        <w:t>.</w:t>
      </w:r>
    </w:p>
    <w:p w14:paraId="7384D40F" w14:textId="116459F3" w:rsidR="00151749" w:rsidRPr="002315B8" w:rsidRDefault="00151749" w:rsidP="007F078D">
      <w:pPr>
        <w:pStyle w:val="BulletList1"/>
      </w:pPr>
      <w:r w:rsidRPr="002315B8">
        <w:t xml:space="preserve">other criteria which have discussed and agreed through meaning consultations and FPIC process </w:t>
      </w:r>
    </w:p>
    <w:p w14:paraId="0CD67579" w14:textId="151CA321" w:rsidR="00D43BBF" w:rsidRPr="002315B8" w:rsidRDefault="006F6629" w:rsidP="007E5B69">
      <w:pPr>
        <w:pStyle w:val="Heading2"/>
      </w:pPr>
      <w:bookmarkStart w:id="121" w:name="_Toc165652836"/>
      <w:bookmarkEnd w:id="119"/>
      <w:r w:rsidRPr="002315B8">
        <w:t>I</w:t>
      </w:r>
      <w:r w:rsidR="007363B4" w:rsidRPr="002315B8">
        <w:t>n</w:t>
      </w:r>
      <w:r w:rsidR="00FE189C" w:rsidRPr="002315B8">
        <w:t xml:space="preserve">eligible livelihoods </w:t>
      </w:r>
      <w:r w:rsidR="009D3D7B" w:rsidRPr="002315B8">
        <w:t>assistance</w:t>
      </w:r>
      <w:bookmarkEnd w:id="121"/>
      <w:r w:rsidR="009D3D7B" w:rsidRPr="002315B8">
        <w:t xml:space="preserve"> </w:t>
      </w:r>
    </w:p>
    <w:p w14:paraId="06ED5432" w14:textId="6A1DA813" w:rsidR="00D43BBF" w:rsidRPr="002315B8" w:rsidRDefault="00D92BF8" w:rsidP="00727B60">
      <w:pPr>
        <w:pStyle w:val="BodyText1"/>
        <w:rPr>
          <w:rFonts w:eastAsia="MS Gothic"/>
          <w:lang w:val="en-GB"/>
        </w:rPr>
      </w:pPr>
      <w:bookmarkStart w:id="122" w:name="_Hlk161837455"/>
      <w:r w:rsidRPr="002315B8">
        <w:rPr>
          <w:rFonts w:eastAsia="MS Gothic"/>
          <w:lang w:val="en-GB"/>
        </w:rPr>
        <w:t>The</w:t>
      </w:r>
      <w:r w:rsidR="001C218B" w:rsidRPr="002315B8">
        <w:rPr>
          <w:rFonts w:eastAsia="MS Gothic"/>
          <w:lang w:val="en-GB"/>
        </w:rPr>
        <w:t xml:space="preserve"> following </w:t>
      </w:r>
      <w:r w:rsidR="009C4957" w:rsidRPr="002315B8">
        <w:rPr>
          <w:rFonts w:eastAsia="MS Gothic"/>
          <w:lang w:val="en-GB"/>
        </w:rPr>
        <w:t>criteria describe</w:t>
      </w:r>
      <w:r w:rsidRPr="002315B8">
        <w:rPr>
          <w:rFonts w:eastAsia="MS Gothic"/>
          <w:lang w:val="en-GB"/>
        </w:rPr>
        <w:t xml:space="preserve"> </w:t>
      </w:r>
      <w:r w:rsidR="00F65754" w:rsidRPr="002315B8">
        <w:rPr>
          <w:rFonts w:eastAsia="MS Gothic"/>
          <w:lang w:val="en-GB"/>
        </w:rPr>
        <w:t xml:space="preserve">affected peoples who are </w:t>
      </w:r>
      <w:r w:rsidRPr="002315B8">
        <w:rPr>
          <w:rFonts w:eastAsia="MS Gothic"/>
          <w:lang w:val="en-GB"/>
        </w:rPr>
        <w:t xml:space="preserve">ineligible </w:t>
      </w:r>
      <w:r w:rsidR="00F65754" w:rsidRPr="002315B8">
        <w:rPr>
          <w:rFonts w:eastAsia="MS Gothic"/>
          <w:lang w:val="en-GB"/>
        </w:rPr>
        <w:t>for livelihoods assistance</w:t>
      </w:r>
      <w:r w:rsidR="009C4957" w:rsidRPr="002315B8">
        <w:rPr>
          <w:rFonts w:eastAsia="MS Gothic"/>
          <w:lang w:val="en-GB"/>
        </w:rPr>
        <w:t xml:space="preserve"> </w:t>
      </w:r>
      <w:r w:rsidR="006132AE" w:rsidRPr="002315B8">
        <w:rPr>
          <w:rFonts w:eastAsia="MS Gothic"/>
          <w:lang w:val="en-GB"/>
        </w:rPr>
        <w:t xml:space="preserve">and </w:t>
      </w:r>
      <w:r w:rsidRPr="002315B8">
        <w:rPr>
          <w:rFonts w:eastAsia="MS Gothic"/>
          <w:lang w:val="en-GB"/>
        </w:rPr>
        <w:t xml:space="preserve">include those who attempt to gain benefit from project interventions or engage in unsustainable use of natural resources, violate practices or reside outside of the project areas. Additionally, </w:t>
      </w:r>
      <w:r w:rsidR="00583098" w:rsidRPr="002315B8">
        <w:rPr>
          <w:rFonts w:eastAsia="MS Gothic"/>
          <w:lang w:val="en-GB"/>
        </w:rPr>
        <w:t xml:space="preserve">affected </w:t>
      </w:r>
      <w:r w:rsidR="000970D2" w:rsidRPr="002315B8">
        <w:rPr>
          <w:rFonts w:eastAsia="MS Gothic"/>
          <w:lang w:val="en-GB"/>
        </w:rPr>
        <w:t>people</w:t>
      </w:r>
      <w:r w:rsidR="009C4957" w:rsidRPr="002315B8">
        <w:rPr>
          <w:rFonts w:eastAsia="MS Gothic"/>
          <w:lang w:val="en-GB"/>
        </w:rPr>
        <w:t xml:space="preserve"> who claim assistance from the Project after the declaration of the cut</w:t>
      </w:r>
      <w:r w:rsidR="00F65754" w:rsidRPr="002315B8">
        <w:rPr>
          <w:rFonts w:eastAsia="MS Gothic"/>
          <w:lang w:val="en-GB"/>
        </w:rPr>
        <w:t>-</w:t>
      </w:r>
      <w:r w:rsidR="009C4957" w:rsidRPr="002315B8">
        <w:rPr>
          <w:rFonts w:eastAsia="MS Gothic"/>
          <w:lang w:val="en-GB"/>
        </w:rPr>
        <w:t xml:space="preserve">off date will be </w:t>
      </w:r>
      <w:r w:rsidR="000970D2" w:rsidRPr="002315B8">
        <w:rPr>
          <w:rFonts w:eastAsia="MS Gothic"/>
          <w:lang w:val="en-GB"/>
        </w:rPr>
        <w:t>channelled</w:t>
      </w:r>
      <w:r w:rsidR="009C4957" w:rsidRPr="002315B8">
        <w:rPr>
          <w:rFonts w:eastAsia="MS Gothic"/>
          <w:lang w:val="en-GB"/>
        </w:rPr>
        <w:t xml:space="preserve"> through </w:t>
      </w:r>
      <w:r w:rsidR="00901E36" w:rsidRPr="002315B8">
        <w:rPr>
          <w:rFonts w:eastAsia="MS Gothic"/>
          <w:lang w:val="en-GB"/>
        </w:rPr>
        <w:t xml:space="preserve">the </w:t>
      </w:r>
      <w:r w:rsidR="009C4957" w:rsidRPr="002315B8">
        <w:rPr>
          <w:rFonts w:eastAsia="MS Gothic"/>
          <w:lang w:val="en-GB"/>
        </w:rPr>
        <w:t>GRM</w:t>
      </w:r>
      <w:r w:rsidRPr="002315B8">
        <w:rPr>
          <w:rFonts w:eastAsia="MS Gothic"/>
          <w:lang w:val="en-GB"/>
        </w:rPr>
        <w:t>.</w:t>
      </w:r>
      <w:r w:rsidR="00583098" w:rsidRPr="002315B8">
        <w:rPr>
          <w:rFonts w:eastAsia="MS Gothic"/>
          <w:lang w:val="en-GB"/>
        </w:rPr>
        <w:t xml:space="preserve"> Ineligible affected </w:t>
      </w:r>
      <w:r w:rsidR="000970D2" w:rsidRPr="002315B8">
        <w:rPr>
          <w:rFonts w:eastAsia="MS Gothic"/>
          <w:lang w:val="en-GB"/>
        </w:rPr>
        <w:t>people</w:t>
      </w:r>
      <w:r w:rsidR="00583098" w:rsidRPr="002315B8">
        <w:rPr>
          <w:rFonts w:eastAsia="MS Gothic"/>
          <w:lang w:val="en-GB"/>
        </w:rPr>
        <w:t xml:space="preserve"> </w:t>
      </w:r>
      <w:r w:rsidR="009C4957" w:rsidRPr="002315B8">
        <w:rPr>
          <w:rFonts w:eastAsia="MS Gothic"/>
          <w:lang w:val="en-GB"/>
        </w:rPr>
        <w:t>include:</w:t>
      </w:r>
    </w:p>
    <w:p w14:paraId="6F72DD07" w14:textId="2B248F84" w:rsidR="00D43BBF" w:rsidRPr="002315B8" w:rsidRDefault="00D43BBF" w:rsidP="007F078D">
      <w:pPr>
        <w:pStyle w:val="BulletList1"/>
        <w:rPr>
          <w:rFonts w:eastAsia="MS Gothic"/>
        </w:rPr>
      </w:pPr>
      <w:r w:rsidRPr="002315B8">
        <w:rPr>
          <w:rFonts w:eastAsia="MS Gothic"/>
        </w:rPr>
        <w:t>Poachers</w:t>
      </w:r>
      <w:r w:rsidR="009C4957" w:rsidRPr="002315B8">
        <w:rPr>
          <w:rFonts w:eastAsia="MS Gothic"/>
        </w:rPr>
        <w:t xml:space="preserve"> of any kind, including those </w:t>
      </w:r>
      <w:r w:rsidR="00583098" w:rsidRPr="002315B8">
        <w:rPr>
          <w:rFonts w:eastAsia="MS Gothic"/>
        </w:rPr>
        <w:t>within or</w:t>
      </w:r>
      <w:r w:rsidRPr="002315B8">
        <w:rPr>
          <w:rFonts w:eastAsia="MS Gothic"/>
        </w:rPr>
        <w:t xml:space="preserve"> outside the community </w:t>
      </w:r>
      <w:r w:rsidR="00583098" w:rsidRPr="002315B8">
        <w:rPr>
          <w:rFonts w:eastAsia="MS Gothic"/>
        </w:rPr>
        <w:t>who engage</w:t>
      </w:r>
      <w:r w:rsidRPr="002315B8">
        <w:rPr>
          <w:rFonts w:eastAsia="MS Gothic"/>
        </w:rPr>
        <w:t xml:space="preserve"> in sport and illegal hunting for illegal business, such as hunting </w:t>
      </w:r>
      <w:r w:rsidR="000970D2" w:rsidRPr="002315B8">
        <w:rPr>
          <w:rFonts w:eastAsia="MS Gothic"/>
        </w:rPr>
        <w:t>Eld's</w:t>
      </w:r>
      <w:r w:rsidRPr="002315B8">
        <w:rPr>
          <w:rFonts w:eastAsia="MS Gothic"/>
        </w:rPr>
        <w:t xml:space="preserve"> deer, elephants and tigers for </w:t>
      </w:r>
      <w:r w:rsidR="00E434B8" w:rsidRPr="002315B8">
        <w:rPr>
          <w:rFonts w:eastAsia="MS Gothic"/>
        </w:rPr>
        <w:t>sale</w:t>
      </w:r>
      <w:r w:rsidRPr="002315B8">
        <w:rPr>
          <w:rFonts w:eastAsia="MS Gothic"/>
        </w:rPr>
        <w:t>.</w:t>
      </w:r>
    </w:p>
    <w:p w14:paraId="085DF612" w14:textId="7626513B" w:rsidR="00D43BBF" w:rsidRPr="002315B8" w:rsidRDefault="009C4957" w:rsidP="007F078D">
      <w:pPr>
        <w:pStyle w:val="BulletList1"/>
        <w:rPr>
          <w:rFonts w:eastAsia="MS Gothic"/>
        </w:rPr>
      </w:pPr>
      <w:r w:rsidRPr="002315B8">
        <w:rPr>
          <w:rFonts w:eastAsia="MS Gothic"/>
        </w:rPr>
        <w:t xml:space="preserve">Any individual, community and/or entity </w:t>
      </w:r>
      <w:r w:rsidR="00D43BBF" w:rsidRPr="002315B8">
        <w:rPr>
          <w:rFonts w:eastAsia="MS Gothic"/>
        </w:rPr>
        <w:t>who encroach</w:t>
      </w:r>
      <w:r w:rsidR="00602725" w:rsidRPr="002315B8">
        <w:rPr>
          <w:rFonts w:eastAsia="MS Gothic"/>
        </w:rPr>
        <w:t>es</w:t>
      </w:r>
      <w:r w:rsidR="00D43BBF" w:rsidRPr="002315B8">
        <w:rPr>
          <w:rFonts w:eastAsia="MS Gothic"/>
        </w:rPr>
        <w:t xml:space="preserve"> </w:t>
      </w:r>
      <w:r w:rsidR="00602725" w:rsidRPr="002315B8">
        <w:rPr>
          <w:rFonts w:eastAsia="MS Gothic"/>
        </w:rPr>
        <w:t xml:space="preserve">on protected areas </w:t>
      </w:r>
      <w:r w:rsidR="00D43BBF" w:rsidRPr="002315B8">
        <w:rPr>
          <w:rFonts w:eastAsia="MS Gothic"/>
        </w:rPr>
        <w:t>for clearing land for cassava plantation, rubber plantation and other activities that have been illegally implemented in recent years without historical proof of tenure rights.</w:t>
      </w:r>
    </w:p>
    <w:p w14:paraId="03A34761" w14:textId="34A289C7" w:rsidR="00D43BBF" w:rsidRPr="002315B8" w:rsidRDefault="00D43BBF" w:rsidP="007F078D">
      <w:pPr>
        <w:pStyle w:val="BulletList1"/>
        <w:rPr>
          <w:rFonts w:eastAsia="MS Gothic"/>
        </w:rPr>
      </w:pPr>
      <w:r w:rsidRPr="002315B8">
        <w:rPr>
          <w:rFonts w:eastAsia="MS Gothic"/>
        </w:rPr>
        <w:t xml:space="preserve">Traders and poachers who </w:t>
      </w:r>
      <w:r w:rsidR="00583098" w:rsidRPr="002315B8">
        <w:rPr>
          <w:rFonts w:eastAsia="MS Gothic"/>
        </w:rPr>
        <w:t>generate income</w:t>
      </w:r>
      <w:r w:rsidRPr="002315B8">
        <w:rPr>
          <w:rFonts w:eastAsia="MS Gothic"/>
        </w:rPr>
        <w:t xml:space="preserve"> through active wildlife hunting for commercial purposes, including illegal logging from </w:t>
      </w:r>
      <w:r w:rsidR="00583098" w:rsidRPr="002315B8">
        <w:rPr>
          <w:rFonts w:eastAsia="MS Gothic"/>
        </w:rPr>
        <w:t>protected areas</w:t>
      </w:r>
      <w:r w:rsidRPr="002315B8">
        <w:rPr>
          <w:rFonts w:eastAsia="MS Gothic"/>
        </w:rPr>
        <w:t>.</w:t>
      </w:r>
    </w:p>
    <w:p w14:paraId="5999EA14" w14:textId="5DA91843" w:rsidR="00D43BBF" w:rsidRPr="002315B8" w:rsidRDefault="00D43BBF" w:rsidP="007F078D">
      <w:pPr>
        <w:pStyle w:val="BulletList1"/>
        <w:rPr>
          <w:rFonts w:eastAsia="MS Gothic"/>
        </w:rPr>
      </w:pPr>
      <w:r w:rsidRPr="002315B8">
        <w:rPr>
          <w:rFonts w:eastAsia="MS Gothic"/>
        </w:rPr>
        <w:t xml:space="preserve">Cattle owners who live outside the target </w:t>
      </w:r>
      <w:r w:rsidR="009C4957" w:rsidRPr="002315B8">
        <w:rPr>
          <w:rFonts w:eastAsia="MS Gothic"/>
        </w:rPr>
        <w:t>project areas/</w:t>
      </w:r>
      <w:r w:rsidRPr="002315B8">
        <w:rPr>
          <w:rFonts w:eastAsia="MS Gothic"/>
        </w:rPr>
        <w:t>villages</w:t>
      </w:r>
      <w:r w:rsidR="009C4957" w:rsidRPr="002315B8">
        <w:rPr>
          <w:rFonts w:eastAsia="MS Gothic"/>
        </w:rPr>
        <w:t>.</w:t>
      </w:r>
      <w:r w:rsidRPr="002315B8">
        <w:rPr>
          <w:rFonts w:eastAsia="MS Gothic"/>
        </w:rPr>
        <w:t xml:space="preserve"> </w:t>
      </w:r>
    </w:p>
    <w:p w14:paraId="6B5661E0" w14:textId="77777777" w:rsidR="00522C2B" w:rsidRPr="002315B8" w:rsidRDefault="00583098" w:rsidP="007F078D">
      <w:pPr>
        <w:pStyle w:val="BulletList1"/>
        <w:rPr>
          <w:rFonts w:eastAsia="MS Gothic"/>
        </w:rPr>
      </w:pPr>
      <w:r w:rsidRPr="002315B8">
        <w:rPr>
          <w:rFonts w:eastAsia="MS Gothic"/>
        </w:rPr>
        <w:t xml:space="preserve">People </w:t>
      </w:r>
      <w:r w:rsidR="009C4957" w:rsidRPr="002315B8">
        <w:rPr>
          <w:rFonts w:eastAsia="MS Gothic"/>
        </w:rPr>
        <w:t xml:space="preserve">who </w:t>
      </w:r>
      <w:r w:rsidRPr="002315B8">
        <w:rPr>
          <w:rFonts w:eastAsia="MS Gothic"/>
        </w:rPr>
        <w:t xml:space="preserve">lose </w:t>
      </w:r>
      <w:r w:rsidR="00D43BBF" w:rsidRPr="002315B8">
        <w:rPr>
          <w:rFonts w:eastAsia="MS Gothic"/>
        </w:rPr>
        <w:t>income, land tenure and assets that are not related to project intervention</w:t>
      </w:r>
      <w:r w:rsidRPr="002315B8">
        <w:rPr>
          <w:rFonts w:eastAsia="MS Gothic"/>
        </w:rPr>
        <w:t>s</w:t>
      </w:r>
      <w:r w:rsidR="00D43BBF" w:rsidRPr="002315B8">
        <w:rPr>
          <w:rFonts w:eastAsia="MS Gothic"/>
        </w:rPr>
        <w:t xml:space="preserve"> or project activities.</w:t>
      </w:r>
      <w:r w:rsidR="00522C2B" w:rsidRPr="002315B8">
        <w:rPr>
          <w:rFonts w:eastAsia="MS Gothic"/>
          <w:lang w:val="en-GB"/>
        </w:rPr>
        <w:t xml:space="preserve"> </w:t>
      </w:r>
    </w:p>
    <w:p w14:paraId="72FFFAAA" w14:textId="4D3AA7CE" w:rsidR="00602725" w:rsidRPr="002315B8" w:rsidRDefault="00522C2B" w:rsidP="007F078D">
      <w:pPr>
        <w:pStyle w:val="BulletList1"/>
        <w:rPr>
          <w:rFonts w:eastAsia="MS Gothic"/>
        </w:rPr>
      </w:pPr>
      <w:r w:rsidRPr="002315B8">
        <w:rPr>
          <w:rFonts w:eastAsia="MS Gothic"/>
        </w:rPr>
        <w:t xml:space="preserve">Community forest conservation, which is derived by the community, not by the Project </w:t>
      </w:r>
    </w:p>
    <w:p w14:paraId="0AD4C22A" w14:textId="78F9C777" w:rsidR="00151749" w:rsidRPr="002315B8" w:rsidRDefault="00151749" w:rsidP="00151749">
      <w:pPr>
        <w:pStyle w:val="BulletList1"/>
        <w:rPr>
          <w:rFonts w:eastAsia="MS Gothic"/>
        </w:rPr>
      </w:pPr>
      <w:r w:rsidRPr="00151749">
        <w:rPr>
          <w:rFonts w:eastAsia="MS Gothic"/>
        </w:rPr>
        <w:t xml:space="preserve">other criteria which have discussed and agreed through meaning consultations and FPIC process </w:t>
      </w:r>
    </w:p>
    <w:p w14:paraId="2B7E13AA" w14:textId="5E445B48" w:rsidR="00BC02D4" w:rsidRPr="002315B8" w:rsidRDefault="00BC02D4" w:rsidP="007E5B69">
      <w:pPr>
        <w:pStyle w:val="Heading2"/>
      </w:pPr>
      <w:bookmarkStart w:id="123" w:name="_Toc165652837"/>
      <w:bookmarkStart w:id="124" w:name="_Toc123910140"/>
      <w:bookmarkStart w:id="125" w:name="_Toc129687096"/>
      <w:bookmarkEnd w:id="122"/>
      <w:r w:rsidRPr="002315B8">
        <w:lastRenderedPageBreak/>
        <w:t>Cut-</w:t>
      </w:r>
      <w:r w:rsidR="00310176" w:rsidRPr="002315B8">
        <w:t xml:space="preserve">off </w:t>
      </w:r>
      <w:r w:rsidR="008E566E" w:rsidRPr="002315B8">
        <w:t>d</w:t>
      </w:r>
      <w:r w:rsidRPr="002315B8">
        <w:t>ate</w:t>
      </w:r>
      <w:bookmarkEnd w:id="123"/>
    </w:p>
    <w:p w14:paraId="67C0B441" w14:textId="372E2EFD" w:rsidR="00747E9E" w:rsidRPr="002315B8" w:rsidRDefault="007566C1" w:rsidP="00727B60">
      <w:pPr>
        <w:pStyle w:val="BodyText1"/>
        <w:rPr>
          <w:rFonts w:eastAsiaTheme="minorEastAsia"/>
          <w:lang w:val="en-GB"/>
        </w:rPr>
      </w:pPr>
      <w:bookmarkStart w:id="126" w:name="_Hlk161837701"/>
      <w:r w:rsidRPr="002315B8">
        <w:rPr>
          <w:rFonts w:eastAsiaTheme="minorEastAsia"/>
          <w:lang w:val="en-GB"/>
        </w:rPr>
        <w:t>A cut</w:t>
      </w:r>
      <w:r w:rsidR="005C641C" w:rsidRPr="002315B8">
        <w:rPr>
          <w:rFonts w:eastAsiaTheme="minorEastAsia"/>
          <w:lang w:val="en-GB"/>
        </w:rPr>
        <w:t xml:space="preserve">-off date will be established by the Project. It </w:t>
      </w:r>
      <w:r w:rsidR="00B901E7" w:rsidRPr="002315B8">
        <w:rPr>
          <w:rFonts w:eastAsiaTheme="minorEastAsia"/>
          <w:lang w:val="en-GB"/>
        </w:rPr>
        <w:t xml:space="preserve">is </w:t>
      </w:r>
      <w:r w:rsidR="005C641C" w:rsidRPr="002315B8">
        <w:rPr>
          <w:rFonts w:eastAsiaTheme="minorEastAsia"/>
          <w:lang w:val="en-GB"/>
        </w:rPr>
        <w:t xml:space="preserve">the date of public notification regarding the specific activities such as forest </w:t>
      </w:r>
      <w:r w:rsidRPr="002315B8">
        <w:rPr>
          <w:rFonts w:eastAsiaTheme="minorEastAsia"/>
          <w:lang w:val="en-GB"/>
        </w:rPr>
        <w:t>landscape</w:t>
      </w:r>
      <w:r w:rsidR="005C641C" w:rsidRPr="002315B8">
        <w:rPr>
          <w:rFonts w:eastAsiaTheme="minorEastAsia"/>
          <w:lang w:val="en-GB"/>
        </w:rPr>
        <w:t xml:space="preserve"> identification, mapping, zoning and land use planning that would cause displacement</w:t>
      </w:r>
      <w:r w:rsidR="00522C2B" w:rsidRPr="002315B8">
        <w:rPr>
          <w:rFonts w:eastAsiaTheme="minorEastAsia"/>
          <w:lang w:val="en-GB"/>
        </w:rPr>
        <w:t xml:space="preserve"> and access restrictions</w:t>
      </w:r>
      <w:r w:rsidR="005C641C" w:rsidRPr="002315B8">
        <w:rPr>
          <w:rFonts w:eastAsiaTheme="minorEastAsia"/>
          <w:lang w:val="en-GB"/>
        </w:rPr>
        <w:t>, regardless of the scope and size of its activities. The cut-off date will be</w:t>
      </w:r>
      <w:r w:rsidR="00747E9E" w:rsidRPr="002315B8">
        <w:rPr>
          <w:rFonts w:eastAsiaTheme="minorEastAsia"/>
          <w:lang w:val="en-GB"/>
        </w:rPr>
        <w:t>:</w:t>
      </w:r>
    </w:p>
    <w:p w14:paraId="0B046878" w14:textId="2417ADC3" w:rsidR="00747E9E" w:rsidRPr="002315B8" w:rsidRDefault="005C641C" w:rsidP="007F078D">
      <w:pPr>
        <w:pStyle w:val="BulletList1"/>
      </w:pPr>
      <w:r w:rsidRPr="002315B8">
        <w:rPr>
          <w:rFonts w:eastAsiaTheme="minorEastAsia"/>
        </w:rPr>
        <w:t xml:space="preserve">announced after </w:t>
      </w:r>
      <w:r w:rsidR="00747E9E" w:rsidRPr="002315B8">
        <w:rPr>
          <w:rFonts w:eastAsiaTheme="minorEastAsia"/>
        </w:rPr>
        <w:t xml:space="preserve">affected </w:t>
      </w:r>
      <w:r w:rsidR="000970D2" w:rsidRPr="002315B8">
        <w:rPr>
          <w:rFonts w:eastAsiaTheme="minorEastAsia"/>
        </w:rPr>
        <w:t>people</w:t>
      </w:r>
      <w:r w:rsidRPr="002315B8">
        <w:rPr>
          <w:rFonts w:eastAsiaTheme="minorEastAsia"/>
        </w:rPr>
        <w:t xml:space="preserve"> within the project area boundaries are identified and prior to the commencement of project implementation</w:t>
      </w:r>
      <w:r w:rsidR="00522C2B" w:rsidRPr="002315B8">
        <w:rPr>
          <w:rFonts w:eastAsiaTheme="minorEastAsia"/>
        </w:rPr>
        <w:t>.</w:t>
      </w:r>
    </w:p>
    <w:p w14:paraId="71B7CEA8" w14:textId="5BD11916" w:rsidR="00747E9E" w:rsidRPr="002315B8" w:rsidRDefault="00250A9E" w:rsidP="007F078D">
      <w:pPr>
        <w:pStyle w:val="BulletList1"/>
      </w:pPr>
      <w:r w:rsidRPr="002315B8">
        <w:rPr>
          <w:rFonts w:eastAsiaTheme="minorEastAsia"/>
        </w:rPr>
        <w:t>specific for each community after the completion of the</w:t>
      </w:r>
      <w:r w:rsidR="005C641C" w:rsidRPr="002315B8">
        <w:rPr>
          <w:rFonts w:eastAsiaTheme="minorEastAsia"/>
        </w:rPr>
        <w:t xml:space="preserve"> feasibility studies, scoping report and FPIC processes</w:t>
      </w:r>
      <w:r w:rsidR="00522C2B" w:rsidRPr="002315B8">
        <w:rPr>
          <w:rFonts w:eastAsiaTheme="minorEastAsia"/>
        </w:rPr>
        <w:t>.</w:t>
      </w:r>
    </w:p>
    <w:p w14:paraId="79843B7C" w14:textId="3B71CA30" w:rsidR="00747E9E" w:rsidRPr="002315B8" w:rsidRDefault="00250A9E" w:rsidP="007F078D">
      <w:pPr>
        <w:pStyle w:val="BulletList1"/>
      </w:pPr>
      <w:r w:rsidRPr="002315B8">
        <w:rPr>
          <w:rFonts w:eastAsiaTheme="minorEastAsia"/>
        </w:rPr>
        <w:t xml:space="preserve">the date </w:t>
      </w:r>
      <w:r w:rsidR="005C641C" w:rsidRPr="002315B8">
        <w:rPr>
          <w:rFonts w:eastAsiaTheme="minorEastAsia"/>
        </w:rPr>
        <w:t xml:space="preserve">after </w:t>
      </w:r>
      <w:r w:rsidR="000970D2" w:rsidRPr="002315B8">
        <w:rPr>
          <w:rFonts w:eastAsiaTheme="minorEastAsia"/>
        </w:rPr>
        <w:t xml:space="preserve">an </w:t>
      </w:r>
      <w:r w:rsidR="005C641C" w:rsidRPr="002315B8">
        <w:rPr>
          <w:rFonts w:eastAsiaTheme="minorEastAsia"/>
        </w:rPr>
        <w:t xml:space="preserve">agreement </w:t>
      </w:r>
      <w:r w:rsidR="00747E9E" w:rsidRPr="002315B8">
        <w:rPr>
          <w:rFonts w:eastAsiaTheme="minorEastAsia"/>
        </w:rPr>
        <w:t xml:space="preserve">has </w:t>
      </w:r>
      <w:r w:rsidR="005C641C" w:rsidRPr="002315B8">
        <w:rPr>
          <w:rFonts w:eastAsiaTheme="minorEastAsia"/>
        </w:rPr>
        <w:t>been reached through FPIC</w:t>
      </w:r>
      <w:r w:rsidR="00522C2B" w:rsidRPr="002315B8">
        <w:rPr>
          <w:rFonts w:eastAsiaTheme="minorEastAsia"/>
        </w:rPr>
        <w:t xml:space="preserve"> process (and/or meaningful consultation)</w:t>
      </w:r>
      <w:r w:rsidR="00A80D65" w:rsidRPr="002315B8">
        <w:rPr>
          <w:rFonts w:eastAsiaTheme="minorEastAsia"/>
        </w:rPr>
        <w:t>–</w:t>
      </w:r>
      <w:r w:rsidR="005C641C" w:rsidRPr="002315B8">
        <w:rPr>
          <w:rFonts w:eastAsiaTheme="minorEastAsia"/>
        </w:rPr>
        <w:t xml:space="preserve"> declaration letters </w:t>
      </w:r>
      <w:r w:rsidRPr="002315B8">
        <w:rPr>
          <w:rFonts w:eastAsiaTheme="minorEastAsia"/>
        </w:rPr>
        <w:t xml:space="preserve">will be issued by the district </w:t>
      </w:r>
      <w:r w:rsidR="00BD14B2" w:rsidRPr="002315B8">
        <w:rPr>
          <w:rFonts w:eastAsiaTheme="minorEastAsia"/>
        </w:rPr>
        <w:t>governor</w:t>
      </w:r>
      <w:r w:rsidR="00522C2B" w:rsidRPr="002315B8">
        <w:rPr>
          <w:rFonts w:eastAsiaTheme="minorEastAsia"/>
        </w:rPr>
        <w:t>, with the support of the Project,</w:t>
      </w:r>
      <w:r w:rsidR="00914E4B" w:rsidRPr="002315B8">
        <w:rPr>
          <w:rFonts w:eastAsiaTheme="minorEastAsia"/>
        </w:rPr>
        <w:t xml:space="preserve"> </w:t>
      </w:r>
      <w:r w:rsidRPr="002315B8">
        <w:rPr>
          <w:rFonts w:eastAsiaTheme="minorEastAsia"/>
        </w:rPr>
        <w:t xml:space="preserve">and </w:t>
      </w:r>
      <w:r w:rsidR="00A80D65" w:rsidRPr="002315B8">
        <w:rPr>
          <w:rFonts w:eastAsiaTheme="minorEastAsia"/>
        </w:rPr>
        <w:t xml:space="preserve">the date </w:t>
      </w:r>
      <w:r w:rsidRPr="002315B8">
        <w:rPr>
          <w:rFonts w:eastAsiaTheme="minorEastAsia"/>
        </w:rPr>
        <w:t xml:space="preserve">will be </w:t>
      </w:r>
      <w:r w:rsidR="00A80D65" w:rsidRPr="002315B8">
        <w:rPr>
          <w:rFonts w:eastAsiaTheme="minorEastAsia"/>
        </w:rPr>
        <w:t xml:space="preserve">communicated </w:t>
      </w:r>
      <w:r w:rsidRPr="002315B8">
        <w:rPr>
          <w:rFonts w:eastAsiaTheme="minorEastAsia"/>
        </w:rPr>
        <w:t xml:space="preserve">within the </w:t>
      </w:r>
      <w:r w:rsidR="00522C2B" w:rsidRPr="002315B8">
        <w:rPr>
          <w:rFonts w:eastAsiaTheme="minorEastAsia"/>
        </w:rPr>
        <w:t xml:space="preserve">affected </w:t>
      </w:r>
      <w:r w:rsidRPr="002315B8">
        <w:rPr>
          <w:rFonts w:eastAsiaTheme="minorEastAsia"/>
        </w:rPr>
        <w:t>community</w:t>
      </w:r>
      <w:r w:rsidR="00522C2B" w:rsidRPr="002315B8">
        <w:rPr>
          <w:rFonts w:eastAsiaTheme="minorEastAsia"/>
        </w:rPr>
        <w:t>.</w:t>
      </w:r>
    </w:p>
    <w:p w14:paraId="3E11CD02" w14:textId="3F33A0F7" w:rsidR="00747E9E" w:rsidRPr="002315B8" w:rsidRDefault="00747E9E" w:rsidP="007F078D">
      <w:pPr>
        <w:pStyle w:val="BulletList1"/>
      </w:pPr>
      <w:r w:rsidRPr="002315B8">
        <w:rPr>
          <w:rFonts w:eastAsiaTheme="minorEastAsia"/>
        </w:rPr>
        <w:t>different</w:t>
      </w:r>
      <w:r w:rsidR="005C641C" w:rsidRPr="002315B8">
        <w:rPr>
          <w:rFonts w:eastAsiaTheme="minorEastAsia"/>
        </w:rPr>
        <w:t xml:space="preserve"> for each affected area/village, as it will only be issued after </w:t>
      </w:r>
      <w:r w:rsidR="00BA1666" w:rsidRPr="002315B8">
        <w:rPr>
          <w:rFonts w:eastAsiaTheme="minorEastAsia"/>
        </w:rPr>
        <w:t xml:space="preserve">the </w:t>
      </w:r>
      <w:r w:rsidR="005C641C" w:rsidRPr="002315B8">
        <w:rPr>
          <w:rFonts w:eastAsiaTheme="minorEastAsia"/>
        </w:rPr>
        <w:t xml:space="preserve">FPIC </w:t>
      </w:r>
      <w:r w:rsidR="00BA1666" w:rsidRPr="002315B8">
        <w:rPr>
          <w:rFonts w:eastAsiaTheme="minorEastAsia"/>
        </w:rPr>
        <w:t xml:space="preserve">process </w:t>
      </w:r>
      <w:r w:rsidRPr="002315B8">
        <w:rPr>
          <w:rFonts w:eastAsiaTheme="minorEastAsia"/>
        </w:rPr>
        <w:t xml:space="preserve">has </w:t>
      </w:r>
      <w:r w:rsidR="005C641C" w:rsidRPr="002315B8">
        <w:rPr>
          <w:rFonts w:eastAsiaTheme="minorEastAsia"/>
        </w:rPr>
        <w:t>been</w:t>
      </w:r>
      <w:r w:rsidR="005C641C" w:rsidRPr="002315B8">
        <w:t xml:space="preserve"> </w:t>
      </w:r>
      <w:r w:rsidR="00BA1666" w:rsidRPr="002315B8">
        <w:t>concluded</w:t>
      </w:r>
      <w:r w:rsidR="005C641C" w:rsidRPr="002315B8">
        <w:t xml:space="preserve">. </w:t>
      </w:r>
    </w:p>
    <w:p w14:paraId="0E92465A" w14:textId="6EFE4D8D" w:rsidR="005C641C" w:rsidRPr="002315B8" w:rsidRDefault="00B901E7" w:rsidP="00727B60">
      <w:pPr>
        <w:pStyle w:val="BodyText1"/>
        <w:rPr>
          <w:lang w:val="en-GB"/>
        </w:rPr>
      </w:pPr>
      <w:r w:rsidRPr="002315B8">
        <w:rPr>
          <w:lang w:val="en-GB"/>
        </w:rPr>
        <w:t>Affected persons/households who</w:t>
      </w:r>
      <w:r w:rsidR="005C641C" w:rsidRPr="002315B8">
        <w:rPr>
          <w:lang w:val="en-GB"/>
        </w:rPr>
        <w:t xml:space="preserve"> are </w:t>
      </w:r>
      <w:r w:rsidR="00747E9E" w:rsidRPr="002315B8">
        <w:rPr>
          <w:lang w:val="en-GB"/>
        </w:rPr>
        <w:t xml:space="preserve">affected </w:t>
      </w:r>
      <w:r w:rsidR="005C641C" w:rsidRPr="002315B8">
        <w:rPr>
          <w:lang w:val="en-GB"/>
        </w:rPr>
        <w:t xml:space="preserve">resulting from project restriction and/or </w:t>
      </w:r>
      <w:r w:rsidR="003C162C" w:rsidRPr="002315B8">
        <w:rPr>
          <w:lang w:val="en-GB"/>
        </w:rPr>
        <w:t>economic displacement</w:t>
      </w:r>
      <w:r w:rsidR="00250A9E" w:rsidRPr="002315B8">
        <w:rPr>
          <w:lang w:val="en-GB"/>
        </w:rPr>
        <w:t xml:space="preserve"> after the cut-off date </w:t>
      </w:r>
      <w:r w:rsidRPr="002315B8">
        <w:rPr>
          <w:lang w:val="en-GB"/>
        </w:rPr>
        <w:t xml:space="preserve">and are not recorded by the project </w:t>
      </w:r>
      <w:r w:rsidR="00250A9E" w:rsidRPr="002315B8">
        <w:rPr>
          <w:lang w:val="en-GB"/>
        </w:rPr>
        <w:t xml:space="preserve">will </w:t>
      </w:r>
      <w:r w:rsidR="005C641C" w:rsidRPr="002315B8">
        <w:rPr>
          <w:lang w:val="en-GB"/>
        </w:rPr>
        <w:t xml:space="preserve">file their claim through </w:t>
      </w:r>
      <w:r w:rsidR="002C69AE" w:rsidRPr="002315B8">
        <w:rPr>
          <w:lang w:val="en-GB"/>
        </w:rPr>
        <w:t xml:space="preserve">the </w:t>
      </w:r>
      <w:r w:rsidR="005C641C" w:rsidRPr="002315B8">
        <w:rPr>
          <w:lang w:val="en-GB"/>
        </w:rPr>
        <w:t xml:space="preserve">GRM. </w:t>
      </w:r>
    </w:p>
    <w:p w14:paraId="1E35D032" w14:textId="67241539" w:rsidR="004371E5" w:rsidRPr="002315B8" w:rsidRDefault="00FF3A70">
      <w:pPr>
        <w:pStyle w:val="Heading1"/>
      </w:pPr>
      <w:bookmarkStart w:id="127" w:name="_Toc165652838"/>
      <w:bookmarkEnd w:id="126"/>
      <w:r w:rsidRPr="002315B8">
        <w:t xml:space="preserve">Mitigation </w:t>
      </w:r>
      <w:r w:rsidR="00B847ED" w:rsidRPr="002315B8">
        <w:t xml:space="preserve">measures and alternative livelihoods </w:t>
      </w:r>
      <w:r w:rsidR="00F2794D" w:rsidRPr="002315B8">
        <w:t>assistance</w:t>
      </w:r>
      <w:bookmarkEnd w:id="127"/>
      <w:r w:rsidR="00F2794D" w:rsidRPr="002315B8">
        <w:t xml:space="preserve"> </w:t>
      </w:r>
    </w:p>
    <w:p w14:paraId="1CD98739" w14:textId="649C30CD" w:rsidR="00F94119" w:rsidRPr="002315B8" w:rsidRDefault="007E5B69" w:rsidP="007E5B69">
      <w:pPr>
        <w:pStyle w:val="Heading2"/>
      </w:pPr>
      <w:bookmarkStart w:id="128" w:name="_Toc165652839"/>
      <w:r w:rsidRPr="002315B8">
        <w:t>A</w:t>
      </w:r>
      <w:r w:rsidR="001B44BD" w:rsidRPr="002315B8">
        <w:t>s</w:t>
      </w:r>
      <w:r w:rsidR="00171B85" w:rsidRPr="002315B8">
        <w:t>sessment</w:t>
      </w:r>
      <w:r w:rsidRPr="002315B8">
        <w:t xml:space="preserve"> measures</w:t>
      </w:r>
      <w:bookmarkEnd w:id="128"/>
      <w:r w:rsidRPr="002315B8">
        <w:t xml:space="preserve"> </w:t>
      </w:r>
    </w:p>
    <w:p w14:paraId="4940919C" w14:textId="55B921E4" w:rsidR="00522C2B" w:rsidRPr="002315B8" w:rsidRDefault="007E5B69" w:rsidP="00522C2B">
      <w:pPr>
        <w:pStyle w:val="BodyText1"/>
      </w:pPr>
      <w:r w:rsidRPr="002315B8">
        <w:rPr>
          <w:rFonts w:cstheme="minorHAnsi"/>
          <w:color w:val="000000"/>
        </w:rPr>
        <w:t xml:space="preserve">In line with the SES, and due to the Substantial overall risk category, </w:t>
      </w:r>
      <w:r w:rsidRPr="00286CA8">
        <w:rPr>
          <w:rFonts w:eastAsiaTheme="minorEastAsia" w:cstheme="minorBidi"/>
          <w:lang w:val="en-NZ"/>
        </w:rPr>
        <w:t>scoped</w:t>
      </w:r>
      <w:r w:rsidRPr="00286CA8">
        <w:rPr>
          <w:rFonts w:eastAsiaTheme="minorHAnsi" w:cstheme="minorBidi"/>
          <w:kern w:val="2"/>
          <w14:ligatures w14:val="standardContextual"/>
        </w:rPr>
        <w:t xml:space="preserve"> </w:t>
      </w:r>
      <w:r w:rsidRPr="00286CA8">
        <w:rPr>
          <w:rFonts w:eastAsiaTheme="minorEastAsia" w:cstheme="minorBidi"/>
          <w:lang w:val="en-NZ"/>
        </w:rPr>
        <w:t>Strategic Environmental and Social Assessments (SESA)</w:t>
      </w:r>
      <w:r w:rsidRPr="002315B8">
        <w:rPr>
          <w:rFonts w:eastAsiaTheme="minorEastAsia" w:cstheme="minorBidi"/>
          <w:lang w:val="en-NZ"/>
        </w:rPr>
        <w:t xml:space="preserve"> and scoped </w:t>
      </w:r>
      <w:r w:rsidRPr="00286CA8">
        <w:rPr>
          <w:rFonts w:eastAsiaTheme="minorEastAsia" w:cstheme="minorBidi"/>
          <w:lang w:val="en-NZ"/>
        </w:rPr>
        <w:t xml:space="preserve">Environmental and Social </w:t>
      </w:r>
      <w:r w:rsidRPr="002315B8">
        <w:rPr>
          <w:rFonts w:eastAsiaTheme="minorEastAsia" w:cstheme="minorBidi"/>
          <w:lang w:val="en-NZ"/>
        </w:rPr>
        <w:t xml:space="preserve">Impact </w:t>
      </w:r>
      <w:r w:rsidRPr="00286CA8">
        <w:rPr>
          <w:rFonts w:eastAsiaTheme="minorEastAsia" w:cstheme="minorBidi"/>
          <w:lang w:val="en-NZ"/>
        </w:rPr>
        <w:t>Assessments</w:t>
      </w:r>
      <w:r w:rsidRPr="002315B8">
        <w:rPr>
          <w:rFonts w:eastAsiaTheme="minorEastAsia" w:cstheme="minorBidi"/>
          <w:lang w:val="en-NZ"/>
        </w:rPr>
        <w:t xml:space="preserve"> (ESIA), and other required targeted assessments </w:t>
      </w:r>
      <w:r w:rsidRPr="002315B8">
        <w:rPr>
          <w:rFonts w:cstheme="minorHAnsi"/>
          <w:color w:val="000000"/>
        </w:rPr>
        <w:t xml:space="preserve">will be undertaken by the Project.  </w:t>
      </w:r>
      <w:r w:rsidRPr="00286CA8">
        <w:rPr>
          <w:rFonts w:eastAsiaTheme="minorEastAsia" w:cstheme="minorBidi"/>
          <w:lang w:val="en-NZ"/>
        </w:rPr>
        <w:t xml:space="preserve">The Project will hire qualified </w:t>
      </w:r>
      <w:bookmarkStart w:id="129" w:name="_Hlk165396384"/>
      <w:r w:rsidRPr="00286CA8">
        <w:rPr>
          <w:rFonts w:eastAsiaTheme="minorEastAsia" w:cstheme="minorBidi"/>
          <w:lang w:val="en-NZ"/>
        </w:rPr>
        <w:t>subcontractor (or consultants</w:t>
      </w:r>
      <w:bookmarkEnd w:id="129"/>
      <w:r w:rsidRPr="00286CA8">
        <w:rPr>
          <w:rFonts w:eastAsiaTheme="minorEastAsia" w:cstheme="minorBidi"/>
          <w:lang w:val="en-NZ"/>
        </w:rPr>
        <w:t>) to conduct</w:t>
      </w:r>
      <w:r w:rsidRPr="002315B8">
        <w:rPr>
          <w:rFonts w:eastAsiaTheme="minorEastAsia" w:cstheme="minorBidi"/>
          <w:lang w:val="en-NZ"/>
        </w:rPr>
        <w:t xml:space="preserve"> required SESA, ESIA and other assessments</w:t>
      </w:r>
      <w:r w:rsidRPr="00286CA8">
        <w:rPr>
          <w:rFonts w:eastAsiaTheme="minorEastAsia" w:cstheme="minorBidi"/>
          <w:lang w:val="en-NZ"/>
        </w:rPr>
        <w:t xml:space="preserve">, which </w:t>
      </w:r>
      <w:r w:rsidRPr="002315B8">
        <w:rPr>
          <w:rFonts w:eastAsiaTheme="minorEastAsia" w:cstheme="minorBidi"/>
          <w:kern w:val="2"/>
        </w:rPr>
        <w:t>are</w:t>
      </w:r>
      <w:r w:rsidRPr="00286CA8">
        <w:rPr>
          <w:rFonts w:eastAsiaTheme="minorEastAsia" w:cstheme="minorBidi"/>
          <w:kern w:val="2"/>
        </w:rPr>
        <w:t xml:space="preserve"> tailored assessment</w:t>
      </w:r>
      <w:r w:rsidRPr="002315B8">
        <w:rPr>
          <w:rFonts w:eastAsiaTheme="minorEastAsia" w:cstheme="minorBidi"/>
          <w:kern w:val="2"/>
        </w:rPr>
        <w:t>s</w:t>
      </w:r>
      <w:r w:rsidRPr="00286CA8">
        <w:rPr>
          <w:rFonts w:eastAsiaTheme="minorEastAsia" w:cstheme="minorBidi"/>
          <w:kern w:val="2"/>
        </w:rPr>
        <w:t xml:space="preserve"> that analyzes the potential E&amp;S impacts associated with the policy change/reform </w:t>
      </w:r>
      <w:r w:rsidRPr="002315B8">
        <w:rPr>
          <w:rFonts w:eastAsiaTheme="minorEastAsia" w:cstheme="minorBidi"/>
          <w:kern w:val="2"/>
        </w:rPr>
        <w:t>that</w:t>
      </w:r>
      <w:r w:rsidRPr="00286CA8">
        <w:rPr>
          <w:rFonts w:eastAsiaTheme="minorEastAsia" w:cstheme="minorBidi"/>
          <w:kern w:val="2"/>
        </w:rPr>
        <w:t xml:space="preserve"> would lead to restrictions on accessing natural resources, economic displacement and other adverse effects</w:t>
      </w:r>
      <w:r w:rsidRPr="002315B8">
        <w:rPr>
          <w:rFonts w:eastAsiaTheme="minorEastAsia" w:cstheme="minorBidi"/>
          <w:kern w:val="2"/>
        </w:rPr>
        <w:t>,</w:t>
      </w:r>
      <w:r w:rsidRPr="00286CA8">
        <w:rPr>
          <w:rFonts w:eastAsiaTheme="minorEastAsia" w:cstheme="minorBidi"/>
          <w:kern w:val="2"/>
        </w:rPr>
        <w:t xml:space="preserve"> which may include changes in social organization and belief/ritual systems of the communities and the ethnic groups</w:t>
      </w:r>
      <w:r w:rsidRPr="002315B8">
        <w:rPr>
          <w:rFonts w:eastAsiaTheme="minorEastAsia" w:cstheme="minorBidi"/>
          <w:kern w:val="2"/>
        </w:rPr>
        <w:t xml:space="preserve">. </w:t>
      </w:r>
      <w:r w:rsidR="00FA6B73" w:rsidRPr="002315B8">
        <w:rPr>
          <w:lang w:val="en-GB"/>
        </w:rPr>
        <w:t xml:space="preserve">During these </w:t>
      </w:r>
      <w:r w:rsidR="00B24ABB" w:rsidRPr="002315B8">
        <w:rPr>
          <w:lang w:val="en-GB"/>
        </w:rPr>
        <w:t xml:space="preserve">assessment </w:t>
      </w:r>
      <w:r w:rsidR="00FA6B73" w:rsidRPr="002315B8">
        <w:rPr>
          <w:lang w:val="en-GB"/>
        </w:rPr>
        <w:t xml:space="preserve">processes, community consultation in the form of meaningful consultation and FPIC will be carried out. Inventories of forest resources will be developed and recorded by the Project. </w:t>
      </w:r>
      <w:r w:rsidR="00522C2B" w:rsidRPr="002315B8">
        <w:rPr>
          <w:lang w:val="en-GB"/>
        </w:rPr>
        <w:t>T</w:t>
      </w:r>
      <w:r w:rsidR="00256EC3" w:rsidRPr="002315B8">
        <w:t xml:space="preserve">he project will </w:t>
      </w:r>
      <w:r w:rsidRPr="002315B8">
        <w:t>strictly follow the</w:t>
      </w:r>
      <w:r w:rsidR="00BC327B" w:rsidRPr="002315B8">
        <w:t xml:space="preserve"> UNDP SES toolkits</w:t>
      </w:r>
      <w:r w:rsidRPr="002315B8">
        <w:t xml:space="preserve"> for assessments</w:t>
      </w:r>
      <w:r w:rsidR="00BC327B" w:rsidRPr="002315B8">
        <w:t>, which include but are not limited to the following:</w:t>
      </w:r>
    </w:p>
    <w:p w14:paraId="10E13B8E" w14:textId="720983BC" w:rsidR="00522C2B" w:rsidRPr="002315B8" w:rsidRDefault="00522C2B" w:rsidP="007F078D">
      <w:pPr>
        <w:pStyle w:val="BulletList1"/>
      </w:pPr>
      <w:r w:rsidRPr="002315B8">
        <w:t>Legal framework related to restrictions: analy</w:t>
      </w:r>
      <w:r w:rsidR="004D1588" w:rsidRPr="002315B8">
        <w:t>s</w:t>
      </w:r>
      <w:r w:rsidRPr="002315B8">
        <w:t>e laws, regulations, and permits governing access to the resource.</w:t>
      </w:r>
    </w:p>
    <w:p w14:paraId="2BB681D1" w14:textId="720FA4B3" w:rsidR="00522C2B" w:rsidRPr="002315B8" w:rsidRDefault="00522C2B" w:rsidP="007F078D">
      <w:pPr>
        <w:pStyle w:val="BulletList1"/>
      </w:pPr>
      <w:r w:rsidRPr="002315B8">
        <w:t>Physical restrictions: evaluate natural barriers (territories, landscapes, water bodies)</w:t>
      </w:r>
      <w:r w:rsidR="004D1588" w:rsidRPr="002315B8">
        <w:t>.</w:t>
      </w:r>
    </w:p>
    <w:p w14:paraId="139EF07E" w14:textId="5D2E6C53" w:rsidR="00522C2B" w:rsidRPr="002315B8" w:rsidRDefault="00522C2B" w:rsidP="007F078D">
      <w:pPr>
        <w:pStyle w:val="BulletList1"/>
      </w:pPr>
      <w:r w:rsidRPr="002315B8">
        <w:t>Social restrictions: assess how access restrictions disproportionately affect specific user groups, particularly vulnerable populations, traditional spiritual practices, cultural norms</w:t>
      </w:r>
      <w:r w:rsidR="004D1588" w:rsidRPr="002315B8">
        <w:t>.</w:t>
      </w:r>
    </w:p>
    <w:p w14:paraId="18A0BF29" w14:textId="6F9E2007" w:rsidR="00522C2B" w:rsidRPr="002315B8" w:rsidRDefault="00522C2B" w:rsidP="007F078D">
      <w:pPr>
        <w:pStyle w:val="BulletList1"/>
      </w:pPr>
      <w:r w:rsidRPr="002315B8">
        <w:t xml:space="preserve">Livelihoods: evaluate how limitations </w:t>
      </w:r>
      <w:r w:rsidR="004D1588" w:rsidRPr="002315B8">
        <w:t xml:space="preserve">affect </w:t>
      </w:r>
      <w:r w:rsidRPr="002315B8">
        <w:t>the ability of user groups to rely on the resource for income or subsistence.</w:t>
      </w:r>
    </w:p>
    <w:p w14:paraId="38450000" w14:textId="2182FF4F" w:rsidR="00522C2B" w:rsidRPr="002315B8" w:rsidRDefault="00522C2B" w:rsidP="007F078D">
      <w:pPr>
        <w:pStyle w:val="BulletList1"/>
      </w:pPr>
      <w:r w:rsidRPr="002315B8">
        <w:t>Conservation: how restricted access might affect resource management and conservation efforts.</w:t>
      </w:r>
    </w:p>
    <w:p w14:paraId="18D2F5EA" w14:textId="66D3A43A" w:rsidR="004C2D4C" w:rsidRPr="002315B8" w:rsidRDefault="006A407B" w:rsidP="007F078D">
      <w:pPr>
        <w:pStyle w:val="BulletList1"/>
      </w:pPr>
      <w:r w:rsidRPr="002315B8">
        <w:lastRenderedPageBreak/>
        <w:t xml:space="preserve">Other methods </w:t>
      </w:r>
      <w:r w:rsidR="000970D2" w:rsidRPr="002315B8">
        <w:t>that</w:t>
      </w:r>
      <w:r w:rsidR="00522C2B" w:rsidRPr="002315B8">
        <w:t xml:space="preserve"> may be</w:t>
      </w:r>
      <w:r w:rsidRPr="002315B8">
        <w:t xml:space="preserve"> appropriate for specific types of </w:t>
      </w:r>
      <w:r w:rsidR="00522C2B" w:rsidRPr="002315B8">
        <w:t>assessments to assess</w:t>
      </w:r>
      <w:r w:rsidRPr="002315B8">
        <w:t xml:space="preserve"> cultural values</w:t>
      </w:r>
      <w:r w:rsidR="00522C2B" w:rsidRPr="002315B8">
        <w:t xml:space="preserve"> and traditional knowledge</w:t>
      </w:r>
      <w:r w:rsidRPr="002315B8">
        <w:t xml:space="preserve">, such as </w:t>
      </w:r>
      <w:r w:rsidR="00522C2B" w:rsidRPr="002315B8">
        <w:t xml:space="preserve">ethnic groups religious/beliefs, </w:t>
      </w:r>
      <w:r w:rsidRPr="002315B8">
        <w:t xml:space="preserve">sacred sites or ancestral lands. These methods may require </w:t>
      </w:r>
      <w:r w:rsidR="00522C2B" w:rsidRPr="002315B8">
        <w:t>specific</w:t>
      </w:r>
      <w:r w:rsidRPr="002315B8">
        <w:t xml:space="preserve"> experts</w:t>
      </w:r>
      <w:r w:rsidR="00522C2B" w:rsidRPr="002315B8">
        <w:t xml:space="preserve"> such as social </w:t>
      </w:r>
      <w:r w:rsidR="000970D2" w:rsidRPr="002315B8">
        <w:t>anthropologists</w:t>
      </w:r>
      <w:r w:rsidRPr="002315B8">
        <w:t xml:space="preserve"> t</w:t>
      </w:r>
      <w:r w:rsidR="00522C2B" w:rsidRPr="002315B8">
        <w:t xml:space="preserve">o </w:t>
      </w:r>
      <w:r w:rsidR="000970D2" w:rsidRPr="002315B8">
        <w:t>carry</w:t>
      </w:r>
      <w:r w:rsidR="00522C2B" w:rsidRPr="002315B8">
        <w:t xml:space="preserve"> out assessment</w:t>
      </w:r>
      <w:r w:rsidRPr="002315B8">
        <w:t>.</w:t>
      </w:r>
    </w:p>
    <w:p w14:paraId="4D90FF1D" w14:textId="203F949F" w:rsidR="00806D68" w:rsidRPr="002315B8" w:rsidRDefault="00C7765C" w:rsidP="007E5B69">
      <w:pPr>
        <w:pStyle w:val="Heading2"/>
      </w:pPr>
      <w:bookmarkStart w:id="130" w:name="_Toc165652840"/>
      <w:r w:rsidRPr="002315B8">
        <w:t xml:space="preserve">Mitigation </w:t>
      </w:r>
      <w:r w:rsidR="008E566E" w:rsidRPr="002315B8">
        <w:t>m</w:t>
      </w:r>
      <w:r w:rsidRPr="002315B8">
        <w:t>easures</w:t>
      </w:r>
      <w:bookmarkEnd w:id="130"/>
    </w:p>
    <w:bookmarkEnd w:id="124"/>
    <w:bookmarkEnd w:id="125"/>
    <w:p w14:paraId="28AEA883" w14:textId="35796C06" w:rsidR="009D14BE" w:rsidRPr="002315B8" w:rsidRDefault="009D14BE" w:rsidP="00727B60">
      <w:pPr>
        <w:pStyle w:val="BodyText1"/>
        <w:rPr>
          <w:rFonts w:eastAsia="Calibri"/>
          <w:lang w:val="en-GB"/>
        </w:rPr>
      </w:pPr>
      <w:r w:rsidRPr="002315B8">
        <w:rPr>
          <w:rFonts w:eastAsia="Calibri"/>
          <w:lang w:val="en-GB"/>
        </w:rPr>
        <w:t>In line with UNDP SES</w:t>
      </w:r>
      <w:r w:rsidR="00066679" w:rsidRPr="002315B8">
        <w:rPr>
          <w:rFonts w:eastAsia="Calibri"/>
          <w:lang w:val="en-GB"/>
        </w:rPr>
        <w:t xml:space="preserve"> </w:t>
      </w:r>
      <w:r w:rsidR="008A60EE" w:rsidRPr="002315B8">
        <w:rPr>
          <w:rFonts w:eastAsia="Calibri"/>
          <w:lang w:val="en-GB"/>
        </w:rPr>
        <w:t>guidance</w:t>
      </w:r>
      <w:r w:rsidRPr="002315B8">
        <w:rPr>
          <w:rFonts w:eastAsia="Calibri"/>
          <w:lang w:val="en-GB"/>
        </w:rPr>
        <w:t xml:space="preserve">, the project will use a structured approach to environmental and social management and will apply the mitigation hierarchy whereby the project is (a) anticipating and avoiding risks and impacts; (b) where avoidance is not possible, minimizing or reducing risks and impacts; (c) once risks and impacts have been minimized or reduced, mitigating them; and (d) where residual adverse impacts remain, compensating for or offsetting them, where technically and financially feasible. The Project will also seek to enhance positive impacts where possible, and therefore maximize sustainable development gains. Mitigation measures for economic displacement and natural resource restrictions are crucial for ensuring that the Projects are conducted responsibly. </w:t>
      </w:r>
    </w:p>
    <w:p w14:paraId="145E6F7D" w14:textId="65621AA7" w:rsidR="00CA0AF1" w:rsidRPr="002315B8" w:rsidRDefault="00CA0AF1" w:rsidP="00CA0AF1">
      <w:pPr>
        <w:pStyle w:val="BodyText1"/>
        <w:rPr>
          <w:rFonts w:eastAsia="Calibri"/>
          <w:lang w:val="en-GB"/>
        </w:rPr>
      </w:pPr>
      <w:r w:rsidRPr="002315B8">
        <w:rPr>
          <w:rFonts w:eastAsia="Calibri"/>
          <w:lang w:val="en-GB"/>
        </w:rPr>
        <w:t xml:space="preserve">For natural resource restrictions, </w:t>
      </w:r>
      <w:r w:rsidR="0046292F" w:rsidRPr="002315B8">
        <w:rPr>
          <w:rFonts w:eastAsia="Calibri"/>
          <w:lang w:val="en-GB"/>
        </w:rPr>
        <w:t>in line with the Project objectives, it will implement</w:t>
      </w:r>
      <w:r w:rsidRPr="002315B8">
        <w:rPr>
          <w:rFonts w:eastAsia="Calibri"/>
          <w:lang w:val="en-GB"/>
        </w:rPr>
        <w:t xml:space="preserve"> sustainable resource management practices that ensure the long-term health of the resource while allowing for continued </w:t>
      </w:r>
      <w:r w:rsidR="0003545B" w:rsidRPr="002315B8">
        <w:rPr>
          <w:rFonts w:eastAsia="Calibri"/>
          <w:lang w:val="en-GB"/>
        </w:rPr>
        <w:t xml:space="preserve">acceptable </w:t>
      </w:r>
      <w:r w:rsidRPr="002315B8">
        <w:rPr>
          <w:rFonts w:eastAsia="Calibri"/>
          <w:lang w:val="en-GB"/>
        </w:rPr>
        <w:t>access.</w:t>
      </w:r>
      <w:r w:rsidR="0003545B" w:rsidRPr="002315B8">
        <w:rPr>
          <w:rFonts w:eastAsia="Calibri"/>
          <w:lang w:val="en-GB"/>
        </w:rPr>
        <w:t xml:space="preserve"> The project will also explore possibilities for providing </w:t>
      </w:r>
      <w:r w:rsidR="000970D2" w:rsidRPr="002315B8">
        <w:rPr>
          <w:rFonts w:eastAsia="Calibri"/>
          <w:lang w:val="en-GB"/>
        </w:rPr>
        <w:t xml:space="preserve">the </w:t>
      </w:r>
      <w:r w:rsidR="00AF1814" w:rsidRPr="002315B8">
        <w:rPr>
          <w:rFonts w:eastAsia="Calibri"/>
          <w:lang w:val="en-GB"/>
        </w:rPr>
        <w:t xml:space="preserve">best suitable </w:t>
      </w:r>
      <w:r w:rsidR="0003545B" w:rsidRPr="002315B8">
        <w:rPr>
          <w:rFonts w:eastAsia="Calibri"/>
          <w:lang w:val="en-GB"/>
        </w:rPr>
        <w:t xml:space="preserve">alternative sources of income or resources for affected communities. This could involve introducing new, sustainable resource uses or facilitating access to resources in other areas and/or </w:t>
      </w:r>
      <w:r w:rsidR="000970D2" w:rsidRPr="002315B8">
        <w:rPr>
          <w:rFonts w:eastAsia="Calibri"/>
          <w:lang w:val="en-GB"/>
        </w:rPr>
        <w:t>engaging</w:t>
      </w:r>
      <w:r w:rsidR="0003545B" w:rsidRPr="002315B8">
        <w:rPr>
          <w:rFonts w:eastAsia="Calibri"/>
          <w:lang w:val="en-GB"/>
        </w:rPr>
        <w:t xml:space="preserve"> local communities in managing the resource that </w:t>
      </w:r>
      <w:r w:rsidR="000970D2" w:rsidRPr="002315B8">
        <w:rPr>
          <w:rFonts w:eastAsia="Calibri"/>
          <w:lang w:val="en-GB"/>
        </w:rPr>
        <w:t>aims</w:t>
      </w:r>
      <w:r w:rsidR="0003545B" w:rsidRPr="002315B8">
        <w:rPr>
          <w:rFonts w:eastAsia="Calibri"/>
          <w:lang w:val="en-GB"/>
        </w:rPr>
        <w:t xml:space="preserve"> to foster a sense of ownership and </w:t>
      </w:r>
      <w:r w:rsidR="000970D2" w:rsidRPr="002315B8">
        <w:rPr>
          <w:rFonts w:eastAsia="Calibri"/>
          <w:lang w:val="en-GB"/>
        </w:rPr>
        <w:t>encourage</w:t>
      </w:r>
      <w:r w:rsidR="0003545B" w:rsidRPr="002315B8">
        <w:rPr>
          <w:rFonts w:eastAsia="Calibri"/>
          <w:lang w:val="en-GB"/>
        </w:rPr>
        <w:t xml:space="preserve"> sustainable practices. </w:t>
      </w:r>
      <w:r w:rsidR="00B53533" w:rsidRPr="002315B8">
        <w:rPr>
          <w:rFonts w:eastAsia="Calibri"/>
          <w:lang w:val="en-GB"/>
        </w:rPr>
        <w:t>This process can</w:t>
      </w:r>
      <w:r w:rsidR="0003545B" w:rsidRPr="002315B8">
        <w:rPr>
          <w:rFonts w:eastAsia="Calibri"/>
          <w:lang w:val="en-GB"/>
        </w:rPr>
        <w:t xml:space="preserve"> also allow</w:t>
      </w:r>
      <w:r w:rsidR="00B53533" w:rsidRPr="002315B8">
        <w:rPr>
          <w:rFonts w:eastAsia="Calibri"/>
          <w:lang w:val="en-GB"/>
        </w:rPr>
        <w:t xml:space="preserve"> the Project to incorporate</w:t>
      </w:r>
      <w:r w:rsidR="0003545B" w:rsidRPr="002315B8">
        <w:rPr>
          <w:rFonts w:eastAsia="Calibri"/>
          <w:lang w:val="en-GB"/>
        </w:rPr>
        <w:t xml:space="preserve"> traditional knowledge and </w:t>
      </w:r>
      <w:r w:rsidR="00B53533" w:rsidRPr="002315B8">
        <w:rPr>
          <w:rFonts w:eastAsia="Calibri"/>
          <w:lang w:val="en-GB"/>
        </w:rPr>
        <w:t>ethnic</w:t>
      </w:r>
      <w:r w:rsidR="0003545B" w:rsidRPr="002315B8">
        <w:rPr>
          <w:rFonts w:eastAsia="Calibri"/>
          <w:lang w:val="en-GB"/>
        </w:rPr>
        <w:t xml:space="preserve"> group</w:t>
      </w:r>
      <w:r w:rsidR="00B53533" w:rsidRPr="002315B8">
        <w:rPr>
          <w:rFonts w:eastAsia="Calibri"/>
          <w:lang w:val="en-GB"/>
        </w:rPr>
        <w:t>s’</w:t>
      </w:r>
      <w:r w:rsidR="0003545B" w:rsidRPr="002315B8">
        <w:rPr>
          <w:rFonts w:eastAsia="Calibri"/>
          <w:lang w:val="en-GB"/>
        </w:rPr>
        <w:t xml:space="preserve"> needs into </w:t>
      </w:r>
      <w:r w:rsidR="00B53533" w:rsidRPr="002315B8">
        <w:rPr>
          <w:rFonts w:eastAsia="Calibri"/>
          <w:lang w:val="en-GB"/>
        </w:rPr>
        <w:t xml:space="preserve">forest </w:t>
      </w:r>
      <w:r w:rsidR="0003545B" w:rsidRPr="002315B8">
        <w:rPr>
          <w:rFonts w:eastAsia="Calibri"/>
          <w:lang w:val="en-GB"/>
        </w:rPr>
        <w:t>management decisions.</w:t>
      </w:r>
    </w:p>
    <w:p w14:paraId="237A1B2D" w14:textId="55B9AFCF" w:rsidR="006D351D" w:rsidRPr="002315B8" w:rsidRDefault="00911A89" w:rsidP="007E5B69">
      <w:pPr>
        <w:pStyle w:val="Heading2"/>
      </w:pPr>
      <w:bookmarkStart w:id="131" w:name="_Toc165652841"/>
      <w:r w:rsidRPr="002315B8">
        <w:t xml:space="preserve">Potential </w:t>
      </w:r>
      <w:r w:rsidR="00DC320B" w:rsidRPr="002315B8">
        <w:t>livelihood options</w:t>
      </w:r>
      <w:bookmarkEnd w:id="131"/>
      <w:r w:rsidR="00DC320B" w:rsidRPr="002315B8">
        <w:t xml:space="preserve"> </w:t>
      </w:r>
    </w:p>
    <w:p w14:paraId="56DADE7A" w14:textId="675BDE08" w:rsidR="002C2F07" w:rsidRPr="002315B8" w:rsidRDefault="007E5B69" w:rsidP="00727B60">
      <w:pPr>
        <w:pStyle w:val="BodyText1"/>
        <w:rPr>
          <w:lang w:val="en-GB"/>
        </w:rPr>
      </w:pPr>
      <w:bookmarkStart w:id="132" w:name="_Hlk161838635"/>
      <w:r w:rsidRPr="002315B8">
        <w:rPr>
          <w:lang w:val="en-GB"/>
        </w:rPr>
        <w:t>The results of assessments will lead to the development of Livelihood Action Plan (LAP) that includes livelihood</w:t>
      </w:r>
      <w:r w:rsidR="002C2F07" w:rsidRPr="002315B8">
        <w:rPr>
          <w:lang w:val="en-GB"/>
        </w:rPr>
        <w:t xml:space="preserve"> </w:t>
      </w:r>
      <w:r w:rsidR="008C35A7" w:rsidRPr="002315B8">
        <w:rPr>
          <w:lang w:val="en-GB"/>
        </w:rPr>
        <w:t>options/</w:t>
      </w:r>
      <w:r w:rsidR="002C2F07" w:rsidRPr="002315B8">
        <w:rPr>
          <w:lang w:val="en-GB"/>
        </w:rPr>
        <w:t xml:space="preserve">packages. The livelihoods described below are </w:t>
      </w:r>
      <w:r w:rsidRPr="002315B8">
        <w:rPr>
          <w:lang w:val="en-GB"/>
        </w:rPr>
        <w:t xml:space="preserve">the results from stakeholders’ consultations and ESIA conducted in 45 villages during project preparation.  These packages </w:t>
      </w:r>
      <w:r w:rsidR="008C35A7" w:rsidRPr="002315B8">
        <w:rPr>
          <w:lang w:val="en-GB"/>
        </w:rPr>
        <w:t xml:space="preserve">will be used as guiding topics to discuss with, provide for and implement with </w:t>
      </w:r>
      <w:r w:rsidR="0090294B" w:rsidRPr="002315B8">
        <w:rPr>
          <w:lang w:val="en-GB"/>
        </w:rPr>
        <w:t>affected peoples</w:t>
      </w:r>
      <w:r w:rsidRPr="002315B8">
        <w:rPr>
          <w:lang w:val="en-GB"/>
        </w:rPr>
        <w:t xml:space="preserve"> through meaningful </w:t>
      </w:r>
      <w:r w:rsidR="00EA1D4A" w:rsidRPr="002315B8">
        <w:rPr>
          <w:lang w:val="en-GB"/>
        </w:rPr>
        <w:t>consultation</w:t>
      </w:r>
      <w:r w:rsidRPr="002315B8">
        <w:rPr>
          <w:lang w:val="en-GB"/>
        </w:rPr>
        <w:t xml:space="preserve"> and FPIC </w:t>
      </w:r>
      <w:r w:rsidR="00EA1D4A" w:rsidRPr="002315B8">
        <w:rPr>
          <w:lang w:val="en-GB"/>
        </w:rPr>
        <w:t xml:space="preserve">process </w:t>
      </w:r>
    </w:p>
    <w:p w14:paraId="2FDDE45D" w14:textId="47C0BAD8" w:rsidR="0098499D" w:rsidRPr="002315B8" w:rsidRDefault="0098499D" w:rsidP="0098499D">
      <w:pPr>
        <w:spacing w:before="240" w:after="120" w:line="276" w:lineRule="auto"/>
        <w:jc w:val="both"/>
        <w:rPr>
          <w:rFonts w:asciiTheme="minorHAnsi" w:eastAsiaTheme="minorHAnsi" w:hAnsiTheme="minorHAnsi" w:cs="Angsana New"/>
          <w:b/>
          <w:bCs/>
          <w:color w:val="1F4E79" w:themeColor="accent5" w:themeShade="80"/>
          <w:sz w:val="20"/>
          <w:szCs w:val="22"/>
          <w:lang w:val="en-US" w:eastAsia="en-US" w:bidi="th-TH"/>
        </w:rPr>
      </w:pPr>
      <w:bookmarkStart w:id="133" w:name="_Toc165650522"/>
      <w:r w:rsidRPr="002315B8">
        <w:rPr>
          <w:rFonts w:asciiTheme="minorHAnsi" w:hAnsiTheme="minorHAnsi" w:cs="Angsana New"/>
          <w:b/>
          <w:bCs/>
          <w:color w:val="1F4E79" w:themeColor="accent5" w:themeShade="80"/>
          <w:sz w:val="20"/>
          <w:szCs w:val="22"/>
          <w:lang w:val="en-US" w:eastAsia="en-US" w:bidi="th-TH"/>
        </w:rPr>
        <w:t xml:space="preserve">Table </w:t>
      </w:r>
      <w:r w:rsidRPr="002315B8">
        <w:rPr>
          <w:rFonts w:asciiTheme="minorHAnsi" w:hAnsiTheme="minorHAnsi" w:cs="Angsana New"/>
          <w:b/>
          <w:bCs/>
          <w:color w:val="1F4E79" w:themeColor="accent5" w:themeShade="80"/>
          <w:sz w:val="20"/>
          <w:szCs w:val="22"/>
          <w:lang w:val="en-US" w:eastAsia="en-US" w:bidi="th-TH"/>
        </w:rPr>
        <w:fldChar w:fldCharType="begin"/>
      </w:r>
      <w:r w:rsidRPr="002315B8">
        <w:rPr>
          <w:rFonts w:asciiTheme="minorHAnsi" w:hAnsiTheme="minorHAnsi" w:cs="Angsana New"/>
          <w:b/>
          <w:bCs/>
          <w:color w:val="1F4E79" w:themeColor="accent5" w:themeShade="80"/>
          <w:sz w:val="20"/>
          <w:szCs w:val="22"/>
          <w:lang w:val="en-US" w:eastAsia="en-US" w:bidi="th-TH"/>
        </w:rPr>
        <w:instrText xml:space="preserve"> SEQ Table \* ARABIC </w:instrText>
      </w:r>
      <w:r w:rsidRPr="002315B8">
        <w:rPr>
          <w:rFonts w:asciiTheme="minorHAnsi" w:hAnsiTheme="minorHAnsi" w:cs="Angsana New"/>
          <w:b/>
          <w:bCs/>
          <w:color w:val="1F4E79" w:themeColor="accent5" w:themeShade="80"/>
          <w:sz w:val="20"/>
          <w:szCs w:val="22"/>
          <w:lang w:val="en-US" w:eastAsia="en-US" w:bidi="th-TH"/>
        </w:rPr>
        <w:fldChar w:fldCharType="separate"/>
      </w:r>
      <w:r w:rsidR="00BC6988" w:rsidRPr="002315B8">
        <w:rPr>
          <w:rFonts w:asciiTheme="minorHAnsi" w:hAnsiTheme="minorHAnsi" w:cs="Angsana New"/>
          <w:b/>
          <w:bCs/>
          <w:noProof/>
          <w:color w:val="1F4E79" w:themeColor="accent5" w:themeShade="80"/>
          <w:sz w:val="20"/>
          <w:szCs w:val="22"/>
          <w:lang w:val="en-US" w:eastAsia="en-US" w:bidi="th-TH"/>
        </w:rPr>
        <w:t>2</w:t>
      </w:r>
      <w:r w:rsidRPr="002315B8">
        <w:rPr>
          <w:rFonts w:asciiTheme="minorHAnsi" w:hAnsiTheme="minorHAnsi" w:cs="Angsana New"/>
          <w:b/>
          <w:bCs/>
          <w:color w:val="1F4E79" w:themeColor="accent5" w:themeShade="80"/>
          <w:sz w:val="20"/>
          <w:szCs w:val="22"/>
          <w:lang w:val="en-US" w:eastAsia="en-US" w:bidi="th-TH"/>
        </w:rPr>
        <w:fldChar w:fldCharType="end"/>
      </w:r>
      <w:r w:rsidRPr="002315B8">
        <w:rPr>
          <w:rFonts w:asciiTheme="minorHAnsi" w:hAnsiTheme="minorHAnsi" w:cs="Angsana New"/>
          <w:b/>
          <w:bCs/>
          <w:color w:val="1F4E79" w:themeColor="accent5" w:themeShade="80"/>
          <w:sz w:val="20"/>
          <w:szCs w:val="22"/>
          <w:lang w:val="en-US" w:eastAsia="en-US" w:bidi="th-TH"/>
        </w:rPr>
        <w:t>:</w:t>
      </w:r>
      <w:r w:rsidRPr="002315B8">
        <w:rPr>
          <w:rFonts w:asciiTheme="minorHAnsi" w:eastAsiaTheme="minorHAnsi" w:hAnsiTheme="minorHAnsi" w:cs="Angsana New"/>
          <w:b/>
          <w:bCs/>
          <w:color w:val="1F4E79" w:themeColor="accent5" w:themeShade="80"/>
          <w:sz w:val="20"/>
          <w:szCs w:val="22"/>
          <w:lang w:val="en-US" w:eastAsia="en-US" w:bidi="th-TH"/>
        </w:rPr>
        <w:t xml:space="preserve"> Potential livelihood activities</w:t>
      </w:r>
      <w:bookmarkEnd w:id="133"/>
      <w:r w:rsidRPr="002315B8">
        <w:rPr>
          <w:rFonts w:asciiTheme="minorHAnsi" w:eastAsiaTheme="minorHAnsi" w:hAnsiTheme="minorHAnsi" w:cs="Angsana New"/>
          <w:b/>
          <w:bCs/>
          <w:color w:val="1F4E79" w:themeColor="accent5" w:themeShade="80"/>
          <w:sz w:val="20"/>
          <w:szCs w:val="22"/>
          <w:lang w:val="en-US" w:eastAsia="en-US" w:bidi="th-TH"/>
        </w:rPr>
        <w:t xml:space="preserve"> </w:t>
      </w:r>
    </w:p>
    <w:tbl>
      <w:tblPr>
        <w:tblStyle w:val="TableGrid"/>
        <w:tblW w:w="9493" w:type="dxa"/>
        <w:tblLook w:val="04A0" w:firstRow="1" w:lastRow="0" w:firstColumn="1" w:lastColumn="0" w:noHBand="0" w:noVBand="1"/>
      </w:tblPr>
      <w:tblGrid>
        <w:gridCol w:w="1897"/>
        <w:gridCol w:w="2493"/>
        <w:gridCol w:w="5103"/>
      </w:tblGrid>
      <w:tr w:rsidR="009D69CC" w:rsidRPr="002315B8" w14:paraId="4BC20CC6" w14:textId="77777777" w:rsidTr="00D01A3E">
        <w:tc>
          <w:tcPr>
            <w:tcW w:w="1897" w:type="dxa"/>
            <w:shd w:val="clear" w:color="auto" w:fill="E2EFD9" w:themeFill="accent6" w:themeFillTint="33"/>
          </w:tcPr>
          <w:p w14:paraId="23AB0CEC" w14:textId="084F5DDA" w:rsidR="008C35A7" w:rsidRPr="002315B8" w:rsidRDefault="008C35A7" w:rsidP="007F1D19">
            <w:pPr>
              <w:pStyle w:val="Boxandtabletext"/>
              <w:rPr>
                <w:rFonts w:cstheme="minorHAnsi"/>
                <w:b/>
                <w:bCs w:val="0"/>
              </w:rPr>
            </w:pPr>
            <w:bookmarkStart w:id="134" w:name="_Hlk161838706"/>
            <w:bookmarkEnd w:id="132"/>
            <w:r w:rsidRPr="002315B8">
              <w:rPr>
                <w:rFonts w:cstheme="minorHAnsi"/>
                <w:b/>
                <w:bCs w:val="0"/>
              </w:rPr>
              <w:t>Livelihoods</w:t>
            </w:r>
            <w:r w:rsidR="0090294B" w:rsidRPr="002315B8">
              <w:rPr>
                <w:rFonts w:cstheme="minorHAnsi"/>
                <w:b/>
                <w:bCs w:val="0"/>
              </w:rPr>
              <w:t xml:space="preserve"> options </w:t>
            </w:r>
          </w:p>
        </w:tc>
        <w:tc>
          <w:tcPr>
            <w:tcW w:w="2493" w:type="dxa"/>
            <w:shd w:val="clear" w:color="auto" w:fill="E2EFD9" w:themeFill="accent6" w:themeFillTint="33"/>
          </w:tcPr>
          <w:p w14:paraId="741B86FC" w14:textId="743A6472" w:rsidR="008C35A7" w:rsidRPr="002315B8" w:rsidRDefault="008C35A7" w:rsidP="007F1D19">
            <w:pPr>
              <w:pStyle w:val="Boxandtabletext"/>
              <w:rPr>
                <w:rFonts w:cstheme="minorHAnsi"/>
                <w:b/>
                <w:bCs w:val="0"/>
              </w:rPr>
            </w:pPr>
            <w:r w:rsidRPr="002315B8">
              <w:rPr>
                <w:rFonts w:cstheme="minorHAnsi"/>
                <w:b/>
                <w:bCs w:val="0"/>
              </w:rPr>
              <w:t>Descriptions/</w:t>
            </w:r>
            <w:r w:rsidR="0090294B" w:rsidRPr="002315B8">
              <w:rPr>
                <w:rFonts w:cstheme="minorHAnsi"/>
                <w:b/>
                <w:bCs w:val="0"/>
              </w:rPr>
              <w:t>associated</w:t>
            </w:r>
            <w:r w:rsidRPr="002315B8">
              <w:rPr>
                <w:rFonts w:cstheme="minorHAnsi"/>
                <w:b/>
                <w:bCs w:val="0"/>
              </w:rPr>
              <w:t xml:space="preserve"> issues</w:t>
            </w:r>
            <w:r w:rsidR="0090294B" w:rsidRPr="002315B8">
              <w:rPr>
                <w:rFonts w:cstheme="minorHAnsi"/>
                <w:b/>
                <w:bCs w:val="0"/>
              </w:rPr>
              <w:t>/benefit</w:t>
            </w:r>
            <w:r w:rsidRPr="002315B8">
              <w:rPr>
                <w:rFonts w:cstheme="minorHAnsi"/>
                <w:b/>
                <w:bCs w:val="0"/>
              </w:rPr>
              <w:t xml:space="preserve">s </w:t>
            </w:r>
          </w:p>
        </w:tc>
        <w:tc>
          <w:tcPr>
            <w:tcW w:w="5103" w:type="dxa"/>
            <w:shd w:val="clear" w:color="auto" w:fill="E2EFD9" w:themeFill="accent6" w:themeFillTint="33"/>
          </w:tcPr>
          <w:p w14:paraId="5F1655CD" w14:textId="649212F1" w:rsidR="008C35A7" w:rsidRPr="002315B8" w:rsidRDefault="008C35A7" w:rsidP="007F1D19">
            <w:pPr>
              <w:pStyle w:val="Boxandtabletext"/>
              <w:rPr>
                <w:rFonts w:cstheme="minorHAnsi"/>
                <w:b/>
                <w:bCs w:val="0"/>
              </w:rPr>
            </w:pPr>
            <w:r w:rsidRPr="002315B8">
              <w:rPr>
                <w:rFonts w:cstheme="minorHAnsi"/>
                <w:b/>
                <w:bCs w:val="0"/>
              </w:rPr>
              <w:t>Proposed</w:t>
            </w:r>
            <w:r w:rsidR="0090294B" w:rsidRPr="002315B8">
              <w:rPr>
                <w:rFonts w:cstheme="minorHAnsi"/>
                <w:b/>
                <w:bCs w:val="0"/>
              </w:rPr>
              <w:t xml:space="preserve"> support activities </w:t>
            </w:r>
          </w:p>
        </w:tc>
      </w:tr>
      <w:tr w:rsidR="009D69CC" w:rsidRPr="002315B8" w14:paraId="62C0E7BF" w14:textId="77777777" w:rsidTr="00D01A3E">
        <w:tc>
          <w:tcPr>
            <w:tcW w:w="1897" w:type="dxa"/>
          </w:tcPr>
          <w:p w14:paraId="1D68C73F" w14:textId="39D1D349" w:rsidR="008C35A7" w:rsidRPr="002315B8" w:rsidRDefault="008C35A7" w:rsidP="007F1D19">
            <w:pPr>
              <w:pStyle w:val="Boxandtabletext"/>
              <w:rPr>
                <w:rFonts w:cstheme="minorHAnsi"/>
                <w:b/>
                <w:bCs w:val="0"/>
              </w:rPr>
            </w:pPr>
            <w:r w:rsidRPr="002315B8">
              <w:rPr>
                <w:rFonts w:cstheme="minorHAnsi"/>
                <w:b/>
                <w:bCs w:val="0"/>
              </w:rPr>
              <w:t>Improved livestock package</w:t>
            </w:r>
          </w:p>
        </w:tc>
        <w:tc>
          <w:tcPr>
            <w:tcW w:w="2493" w:type="dxa"/>
          </w:tcPr>
          <w:p w14:paraId="4A883A4B" w14:textId="0EE8B13D" w:rsidR="004E0085" w:rsidRPr="002315B8" w:rsidRDefault="003C2B9C" w:rsidP="007F1D19">
            <w:pPr>
              <w:pStyle w:val="Boxandtabletext"/>
              <w:rPr>
                <w:rFonts w:cstheme="minorHAnsi"/>
              </w:rPr>
            </w:pPr>
            <w:r w:rsidRPr="002315B8">
              <w:rPr>
                <w:rFonts w:cstheme="minorHAnsi"/>
              </w:rPr>
              <w:t>Cattle and poultry serve as the main food source and savings accounts for</w:t>
            </w:r>
            <w:r w:rsidRPr="002315B8" w:rsidDel="0002115C">
              <w:rPr>
                <w:rFonts w:cstheme="minorHAnsi"/>
              </w:rPr>
              <w:t xml:space="preserve"> </w:t>
            </w:r>
            <w:r w:rsidRPr="002315B8">
              <w:rPr>
                <w:rFonts w:cstheme="minorHAnsi"/>
              </w:rPr>
              <w:t xml:space="preserve">villagers. Seasonal disease outbreaks in </w:t>
            </w:r>
            <w:r w:rsidR="008C35A7" w:rsidRPr="002315B8">
              <w:rPr>
                <w:rFonts w:cstheme="minorHAnsi"/>
              </w:rPr>
              <w:t xml:space="preserve">cattle and poultry disease </w:t>
            </w:r>
            <w:r w:rsidRPr="002315B8">
              <w:rPr>
                <w:rFonts w:cstheme="minorHAnsi"/>
              </w:rPr>
              <w:t xml:space="preserve">lead to loss of </w:t>
            </w:r>
            <w:r w:rsidR="008C35A7" w:rsidRPr="002315B8">
              <w:rPr>
                <w:rFonts w:cstheme="minorHAnsi"/>
              </w:rPr>
              <w:t xml:space="preserve">food and savings every year. There are four issues related to cattle and poultry disease outbreak: </w:t>
            </w:r>
          </w:p>
          <w:p w14:paraId="6666471E" w14:textId="77777777" w:rsidR="004E0085" w:rsidRPr="002315B8" w:rsidRDefault="008C35A7" w:rsidP="007F1D19">
            <w:pPr>
              <w:pStyle w:val="Tablebullets"/>
              <w:rPr>
                <w:rFonts w:cstheme="minorHAnsi"/>
              </w:rPr>
            </w:pPr>
            <w:r w:rsidRPr="002315B8">
              <w:rPr>
                <w:rFonts w:cstheme="minorHAnsi"/>
              </w:rPr>
              <w:t>inadequate veterinary services</w:t>
            </w:r>
          </w:p>
          <w:p w14:paraId="0DA08622" w14:textId="2B358B2D" w:rsidR="00057FCE" w:rsidRPr="002315B8" w:rsidRDefault="008C35A7" w:rsidP="007F1D19">
            <w:pPr>
              <w:pStyle w:val="Tablebullets"/>
              <w:rPr>
                <w:rFonts w:cstheme="minorHAnsi"/>
              </w:rPr>
            </w:pPr>
            <w:r w:rsidRPr="002315B8">
              <w:rPr>
                <w:rFonts w:cstheme="minorHAnsi"/>
              </w:rPr>
              <w:lastRenderedPageBreak/>
              <w:t>lack of knowledge about feeding techniques</w:t>
            </w:r>
          </w:p>
          <w:p w14:paraId="58F5D7B8" w14:textId="4028F5D8" w:rsidR="00057FCE" w:rsidRPr="002315B8" w:rsidRDefault="008C35A7" w:rsidP="007F1D19">
            <w:pPr>
              <w:pStyle w:val="Tablebullets"/>
              <w:rPr>
                <w:rFonts w:cstheme="minorHAnsi"/>
              </w:rPr>
            </w:pPr>
            <w:r w:rsidRPr="002315B8">
              <w:rPr>
                <w:rFonts w:cstheme="minorHAnsi"/>
              </w:rPr>
              <w:t>food shortage</w:t>
            </w:r>
            <w:r w:rsidR="766E7A0F" w:rsidRPr="002315B8">
              <w:rPr>
                <w:rFonts w:cstheme="minorHAnsi"/>
              </w:rPr>
              <w:t>s</w:t>
            </w:r>
            <w:r w:rsidRPr="002315B8">
              <w:rPr>
                <w:rFonts w:cstheme="minorHAnsi"/>
              </w:rPr>
              <w:t xml:space="preserve"> during the dry season</w:t>
            </w:r>
          </w:p>
          <w:p w14:paraId="377F687E" w14:textId="0FE428AF" w:rsidR="008C35A7" w:rsidRPr="002315B8" w:rsidRDefault="008C35A7" w:rsidP="007F1D19">
            <w:pPr>
              <w:pStyle w:val="Tablebullets"/>
              <w:rPr>
                <w:rFonts w:cstheme="minorHAnsi"/>
              </w:rPr>
            </w:pPr>
            <w:r w:rsidRPr="002315B8">
              <w:rPr>
                <w:rFonts w:cstheme="minorHAnsi"/>
              </w:rPr>
              <w:t>insufficient water supply</w:t>
            </w:r>
          </w:p>
          <w:p w14:paraId="33045DF0" w14:textId="77777777" w:rsidR="008C35A7" w:rsidRPr="002315B8" w:rsidRDefault="008C35A7" w:rsidP="007F1D19">
            <w:pPr>
              <w:pStyle w:val="Boxandtabletext"/>
              <w:rPr>
                <w:rFonts w:cstheme="minorHAnsi"/>
              </w:rPr>
            </w:pPr>
          </w:p>
          <w:p w14:paraId="57B06C24" w14:textId="029E2DB0" w:rsidR="008C35A7" w:rsidRPr="002315B8" w:rsidRDefault="0090294B" w:rsidP="007F1D19">
            <w:pPr>
              <w:pStyle w:val="Boxandtabletext"/>
              <w:rPr>
                <w:rFonts w:cstheme="minorHAnsi"/>
              </w:rPr>
            </w:pPr>
            <w:r w:rsidRPr="002315B8">
              <w:rPr>
                <w:rFonts w:cstheme="minorHAnsi"/>
              </w:rPr>
              <w:t xml:space="preserve">Poultry </w:t>
            </w:r>
            <w:r w:rsidR="008C35A7" w:rsidRPr="002315B8">
              <w:rPr>
                <w:rFonts w:cstheme="minorHAnsi"/>
              </w:rPr>
              <w:t xml:space="preserve">and cattle </w:t>
            </w:r>
            <w:r w:rsidRPr="002315B8">
              <w:rPr>
                <w:rFonts w:cstheme="minorHAnsi"/>
              </w:rPr>
              <w:t xml:space="preserve">are </w:t>
            </w:r>
            <w:r w:rsidR="008C35A7" w:rsidRPr="002315B8">
              <w:rPr>
                <w:rFonts w:cstheme="minorHAnsi"/>
              </w:rPr>
              <w:t>in high demand and easily accessible, allowing villagers to sell their products easily.</w:t>
            </w:r>
          </w:p>
        </w:tc>
        <w:tc>
          <w:tcPr>
            <w:tcW w:w="5103" w:type="dxa"/>
          </w:tcPr>
          <w:p w14:paraId="05830EAE" w14:textId="09CA584F" w:rsidR="008C35A7" w:rsidRPr="002315B8" w:rsidRDefault="008C35A7" w:rsidP="00437E50">
            <w:pPr>
              <w:pStyle w:val="Tablebullets"/>
              <w:rPr>
                <w:rFonts w:cstheme="minorHAnsi"/>
              </w:rPr>
            </w:pPr>
            <w:r w:rsidRPr="002315B8">
              <w:rPr>
                <w:rFonts w:cstheme="minorHAnsi"/>
              </w:rPr>
              <w:lastRenderedPageBreak/>
              <w:t xml:space="preserve">Establish individual veterinary businesses. This could be done via financial and technical assistance. Create a network of veterinary services, so they can address animal disease </w:t>
            </w:r>
            <w:r w:rsidR="000970D2" w:rsidRPr="002315B8">
              <w:rPr>
                <w:rFonts w:cstheme="minorHAnsi"/>
              </w:rPr>
              <w:t>outbreaks</w:t>
            </w:r>
            <w:r w:rsidR="76F8A89A" w:rsidRPr="002315B8">
              <w:rPr>
                <w:rFonts w:cstheme="minorHAnsi"/>
              </w:rPr>
              <w:t>.</w:t>
            </w:r>
            <w:r w:rsidRPr="002315B8">
              <w:rPr>
                <w:rFonts w:cstheme="minorHAnsi"/>
              </w:rPr>
              <w:t xml:space="preserve"> </w:t>
            </w:r>
          </w:p>
          <w:p w14:paraId="56DC2EC2" w14:textId="32AA822D" w:rsidR="008C35A7" w:rsidRPr="002315B8" w:rsidRDefault="008C35A7" w:rsidP="00437E50">
            <w:pPr>
              <w:pStyle w:val="Tablebullets"/>
              <w:rPr>
                <w:rFonts w:cstheme="minorHAnsi"/>
              </w:rPr>
            </w:pPr>
            <w:r w:rsidRPr="002315B8">
              <w:rPr>
                <w:rFonts w:cstheme="minorHAnsi"/>
              </w:rPr>
              <w:t xml:space="preserve">Provide technical support for cattle and poultry feeding, including proper techniques to reduce costs, </w:t>
            </w:r>
            <w:r w:rsidR="000970D2" w:rsidRPr="002315B8">
              <w:rPr>
                <w:rFonts w:cstheme="minorHAnsi"/>
              </w:rPr>
              <w:t xml:space="preserve">and </w:t>
            </w:r>
            <w:r w:rsidRPr="002315B8">
              <w:rPr>
                <w:rFonts w:cstheme="minorHAnsi"/>
              </w:rPr>
              <w:t>emissions and improve productivity and the health of the animals.</w:t>
            </w:r>
          </w:p>
          <w:p w14:paraId="5F38D4F3" w14:textId="2B8B4734" w:rsidR="008C35A7" w:rsidRPr="002315B8" w:rsidRDefault="008C35A7" w:rsidP="00437E50">
            <w:pPr>
              <w:pStyle w:val="Tablebullets"/>
              <w:rPr>
                <w:rFonts w:cstheme="minorHAnsi"/>
              </w:rPr>
            </w:pPr>
            <w:r w:rsidRPr="002315B8">
              <w:rPr>
                <w:rFonts w:cstheme="minorHAnsi"/>
              </w:rPr>
              <w:t xml:space="preserve">Provide animal feed through funding and technical support for generating food sources and storage during the dry season. For example, providing seeds and </w:t>
            </w:r>
            <w:r w:rsidRPr="002315B8">
              <w:rPr>
                <w:rFonts w:cstheme="minorHAnsi"/>
              </w:rPr>
              <w:lastRenderedPageBreak/>
              <w:t xml:space="preserve">techniques for grass planting and drying for the dry season. </w:t>
            </w:r>
          </w:p>
          <w:p w14:paraId="03CE3DE6" w14:textId="77777777" w:rsidR="008C35A7" w:rsidRPr="002315B8" w:rsidRDefault="008C35A7" w:rsidP="00437E50">
            <w:pPr>
              <w:pStyle w:val="Tablebullets"/>
              <w:rPr>
                <w:rFonts w:cstheme="minorHAnsi"/>
              </w:rPr>
            </w:pPr>
            <w:r w:rsidRPr="002315B8">
              <w:rPr>
                <w:rFonts w:cstheme="minorHAnsi"/>
              </w:rPr>
              <w:t xml:space="preserve">Help identify and support water supply for animal feeding during the dry season. </w:t>
            </w:r>
          </w:p>
          <w:p w14:paraId="45F0076D" w14:textId="77777777" w:rsidR="001C524D" w:rsidRPr="002315B8" w:rsidRDefault="001C524D" w:rsidP="007F1D19">
            <w:pPr>
              <w:pStyle w:val="Boxandtabletext"/>
              <w:rPr>
                <w:rFonts w:cstheme="minorHAnsi"/>
              </w:rPr>
            </w:pPr>
          </w:p>
          <w:p w14:paraId="26317A05" w14:textId="49F081E3" w:rsidR="008C35A7" w:rsidRPr="002315B8" w:rsidRDefault="001C524D" w:rsidP="007F1D19">
            <w:pPr>
              <w:pStyle w:val="Boxandtabletext"/>
              <w:rPr>
                <w:rFonts w:cstheme="minorHAnsi"/>
              </w:rPr>
            </w:pPr>
            <w:r w:rsidRPr="002315B8">
              <w:rPr>
                <w:rFonts w:cstheme="minorHAnsi"/>
              </w:rPr>
              <w:t xml:space="preserve">The </w:t>
            </w:r>
            <w:r w:rsidR="008C35A7" w:rsidRPr="002315B8">
              <w:rPr>
                <w:rFonts w:cstheme="minorHAnsi"/>
              </w:rPr>
              <w:t xml:space="preserve">four </w:t>
            </w:r>
            <w:r w:rsidRPr="002315B8">
              <w:rPr>
                <w:rFonts w:cstheme="minorHAnsi"/>
              </w:rPr>
              <w:t xml:space="preserve">recommendations above </w:t>
            </w:r>
            <w:r w:rsidR="008C35A7" w:rsidRPr="002315B8">
              <w:rPr>
                <w:rFonts w:cstheme="minorHAnsi"/>
              </w:rPr>
              <w:t>require awareness</w:t>
            </w:r>
            <w:r w:rsidR="0013673B" w:rsidRPr="002315B8">
              <w:rPr>
                <w:rFonts w:cstheme="minorHAnsi"/>
              </w:rPr>
              <w:t>-</w:t>
            </w:r>
            <w:r w:rsidR="008C35A7" w:rsidRPr="002315B8">
              <w:rPr>
                <w:rFonts w:cstheme="minorHAnsi"/>
              </w:rPr>
              <w:t>raising, capacity</w:t>
            </w:r>
            <w:r w:rsidR="0013673B" w:rsidRPr="002315B8">
              <w:rPr>
                <w:rFonts w:cstheme="minorHAnsi"/>
              </w:rPr>
              <w:t>-</w:t>
            </w:r>
            <w:r w:rsidR="008C35A7" w:rsidRPr="002315B8">
              <w:rPr>
                <w:rFonts w:cstheme="minorHAnsi"/>
              </w:rPr>
              <w:t xml:space="preserve">building and both technical and financial support. </w:t>
            </w:r>
          </w:p>
        </w:tc>
      </w:tr>
      <w:tr w:rsidR="009D69CC" w:rsidRPr="002315B8" w14:paraId="6C62356C" w14:textId="77777777" w:rsidTr="00D01A3E">
        <w:tc>
          <w:tcPr>
            <w:tcW w:w="1897" w:type="dxa"/>
          </w:tcPr>
          <w:p w14:paraId="0B76639A" w14:textId="67546C10" w:rsidR="008C35A7" w:rsidRPr="002315B8" w:rsidRDefault="008C35A7" w:rsidP="007F1D19">
            <w:pPr>
              <w:pStyle w:val="Boxandtabletext"/>
              <w:rPr>
                <w:rFonts w:cstheme="minorHAnsi"/>
                <w:b/>
                <w:bCs w:val="0"/>
              </w:rPr>
            </w:pPr>
            <w:r w:rsidRPr="002315B8">
              <w:rPr>
                <w:rFonts w:cstheme="minorHAnsi"/>
                <w:b/>
                <w:bCs w:val="0"/>
              </w:rPr>
              <w:lastRenderedPageBreak/>
              <w:t>Industrial/economic tree species plantation</w:t>
            </w:r>
          </w:p>
        </w:tc>
        <w:tc>
          <w:tcPr>
            <w:tcW w:w="2493" w:type="dxa"/>
          </w:tcPr>
          <w:p w14:paraId="57D7C503" w14:textId="383E1E8F" w:rsidR="008C35A7" w:rsidRPr="002315B8" w:rsidRDefault="008C35A7" w:rsidP="007F1D19">
            <w:pPr>
              <w:pStyle w:val="Boxandtabletext"/>
              <w:rPr>
                <w:rFonts w:cstheme="minorHAnsi"/>
              </w:rPr>
            </w:pPr>
            <w:r w:rsidRPr="002315B8">
              <w:rPr>
                <w:rFonts w:cstheme="minorHAnsi"/>
              </w:rPr>
              <w:t xml:space="preserve">These livelihood activities will help villagers generate a savings account for long-term prosperity. It may not be suitable for all families but will be selected based on customary land rights located in the </w:t>
            </w:r>
            <w:r w:rsidR="000878B8" w:rsidRPr="002315B8">
              <w:rPr>
                <w:rFonts w:cstheme="minorHAnsi"/>
              </w:rPr>
              <w:t>PA</w:t>
            </w:r>
            <w:r w:rsidRPr="002315B8">
              <w:rPr>
                <w:rFonts w:cstheme="minorHAnsi"/>
              </w:rPr>
              <w:t xml:space="preserve"> core</w:t>
            </w:r>
            <w:r w:rsidR="00C9650D" w:rsidRPr="002315B8">
              <w:rPr>
                <w:rFonts w:cstheme="minorHAnsi"/>
              </w:rPr>
              <w:t xml:space="preserve"> </w:t>
            </w:r>
            <w:r w:rsidRPr="002315B8">
              <w:rPr>
                <w:rFonts w:cstheme="minorHAnsi"/>
              </w:rPr>
              <w:t>zones and corridor zones.</w:t>
            </w:r>
          </w:p>
        </w:tc>
        <w:tc>
          <w:tcPr>
            <w:tcW w:w="5103" w:type="dxa"/>
          </w:tcPr>
          <w:p w14:paraId="0BADFB87" w14:textId="1EF22134" w:rsidR="008C35A7" w:rsidRPr="002315B8" w:rsidRDefault="008C35A7" w:rsidP="007F1D19">
            <w:pPr>
              <w:pStyle w:val="Tablebullets"/>
              <w:rPr>
                <w:rFonts w:cstheme="minorHAnsi"/>
              </w:rPr>
            </w:pPr>
            <w:r w:rsidRPr="002315B8">
              <w:rPr>
                <w:rFonts w:cstheme="minorHAnsi"/>
              </w:rPr>
              <w:t xml:space="preserve">Provide incentives for community participation in public and individual forest planting, particularly for economically valuable and endangered species such as agarwood, rosewood and Pterocarpus. </w:t>
            </w:r>
          </w:p>
        </w:tc>
      </w:tr>
      <w:tr w:rsidR="009D69CC" w:rsidRPr="002315B8" w14:paraId="35988C72" w14:textId="77777777" w:rsidTr="00D01A3E">
        <w:tc>
          <w:tcPr>
            <w:tcW w:w="1897" w:type="dxa"/>
          </w:tcPr>
          <w:p w14:paraId="3ABA06B0" w14:textId="0904A7DD" w:rsidR="008C35A7" w:rsidRPr="002315B8" w:rsidRDefault="008C35A7" w:rsidP="007F1D19">
            <w:pPr>
              <w:pStyle w:val="Boxandtabletext"/>
              <w:rPr>
                <w:rFonts w:cstheme="minorHAnsi"/>
                <w:b/>
                <w:bCs w:val="0"/>
              </w:rPr>
            </w:pPr>
            <w:r w:rsidRPr="002315B8">
              <w:rPr>
                <w:rFonts w:cstheme="minorHAnsi"/>
                <w:b/>
                <w:bCs w:val="0"/>
              </w:rPr>
              <w:t>Agroforestry and fruit trees</w:t>
            </w:r>
          </w:p>
        </w:tc>
        <w:tc>
          <w:tcPr>
            <w:tcW w:w="2493" w:type="dxa"/>
          </w:tcPr>
          <w:p w14:paraId="45784646" w14:textId="0F3FE2FF" w:rsidR="008C35A7" w:rsidRPr="002315B8" w:rsidRDefault="008C35A7" w:rsidP="007F1D19">
            <w:pPr>
              <w:pStyle w:val="Boxandtabletext"/>
              <w:rPr>
                <w:rFonts w:cstheme="minorHAnsi"/>
              </w:rPr>
            </w:pPr>
            <w:r w:rsidRPr="002315B8">
              <w:rPr>
                <w:rFonts w:cstheme="minorHAnsi"/>
              </w:rPr>
              <w:t>Found to be most suitable for villages where water supply is available, near natural streams</w:t>
            </w:r>
            <w:r w:rsidR="001C524D" w:rsidRPr="002315B8">
              <w:rPr>
                <w:rFonts w:cstheme="minorHAnsi"/>
              </w:rPr>
              <w:t>.</w:t>
            </w:r>
          </w:p>
          <w:p w14:paraId="0D9F6B14" w14:textId="34CF5FF3" w:rsidR="008C35A7" w:rsidRPr="002315B8" w:rsidRDefault="008C35A7" w:rsidP="007F1D19">
            <w:pPr>
              <w:pStyle w:val="Boxandtabletext"/>
              <w:rPr>
                <w:rFonts w:cstheme="minorHAnsi"/>
              </w:rPr>
            </w:pPr>
          </w:p>
        </w:tc>
        <w:tc>
          <w:tcPr>
            <w:tcW w:w="5103" w:type="dxa"/>
          </w:tcPr>
          <w:p w14:paraId="4FCD941B" w14:textId="2AB3AB92" w:rsidR="008C35A7" w:rsidRPr="002315B8" w:rsidRDefault="008C35A7" w:rsidP="00882A5E">
            <w:pPr>
              <w:pStyle w:val="Tablebullets"/>
              <w:rPr>
                <w:rFonts w:cstheme="minorHAnsi"/>
              </w:rPr>
            </w:pPr>
            <w:r w:rsidRPr="002315B8">
              <w:rPr>
                <w:rFonts w:cstheme="minorHAnsi"/>
              </w:rPr>
              <w:t>Provide agroforestry and fruit trees assistance and based on specific suitable locations with specific species that can grow together and provide short-term, medium-term</w:t>
            </w:r>
            <w:r w:rsidR="7D5BE1A4" w:rsidRPr="002315B8">
              <w:rPr>
                <w:rFonts w:cstheme="minorHAnsi"/>
              </w:rPr>
              <w:t xml:space="preserve"> </w:t>
            </w:r>
            <w:r w:rsidRPr="002315B8">
              <w:rPr>
                <w:rFonts w:cstheme="minorHAnsi"/>
              </w:rPr>
              <w:t>and long-term benefits</w:t>
            </w:r>
            <w:r w:rsidR="00437E50" w:rsidRPr="002315B8">
              <w:rPr>
                <w:rFonts w:cstheme="minorHAnsi"/>
              </w:rPr>
              <w:t>.</w:t>
            </w:r>
            <w:r w:rsidRPr="002315B8">
              <w:rPr>
                <w:rFonts w:cstheme="minorHAnsi"/>
              </w:rPr>
              <w:t xml:space="preserve"> </w:t>
            </w:r>
          </w:p>
          <w:p w14:paraId="37DB8946" w14:textId="7B57D6C8" w:rsidR="008C35A7" w:rsidRPr="002315B8" w:rsidRDefault="008C35A7" w:rsidP="00882A5E">
            <w:pPr>
              <w:pStyle w:val="Tablebullets"/>
              <w:rPr>
                <w:rFonts w:cstheme="minorHAnsi"/>
              </w:rPr>
            </w:pPr>
            <w:r w:rsidRPr="002315B8">
              <w:rPr>
                <w:rFonts w:cstheme="minorHAnsi"/>
              </w:rPr>
              <w:t>Some consideration</w:t>
            </w:r>
            <w:r w:rsidR="0C354772" w:rsidRPr="002315B8">
              <w:rPr>
                <w:rFonts w:cstheme="minorHAnsi"/>
              </w:rPr>
              <w:t>s</w:t>
            </w:r>
            <w:r w:rsidRPr="002315B8">
              <w:rPr>
                <w:rFonts w:cstheme="minorHAnsi"/>
              </w:rPr>
              <w:t xml:space="preserve"> for economic tree species include rattan or shade-grown coffee and tea, or growing other root crops </w:t>
            </w:r>
            <w:r w:rsidR="7D5BE1A4" w:rsidRPr="002315B8">
              <w:rPr>
                <w:rFonts w:cstheme="minorHAnsi"/>
              </w:rPr>
              <w:t>(</w:t>
            </w:r>
            <w:r w:rsidRPr="002315B8">
              <w:rPr>
                <w:rFonts w:cstheme="minorHAnsi"/>
              </w:rPr>
              <w:t>sweet potato, potato</w:t>
            </w:r>
            <w:r w:rsidR="7D5BE1A4" w:rsidRPr="002315B8">
              <w:rPr>
                <w:rFonts w:cstheme="minorHAnsi"/>
              </w:rPr>
              <w:t>)</w:t>
            </w:r>
            <w:r w:rsidRPr="002315B8">
              <w:rPr>
                <w:rFonts w:cstheme="minorHAnsi"/>
              </w:rPr>
              <w:t xml:space="preserve">, herbs and fruit trees </w:t>
            </w:r>
            <w:r w:rsidR="7D5BE1A4" w:rsidRPr="002315B8">
              <w:rPr>
                <w:rFonts w:cstheme="minorHAnsi"/>
              </w:rPr>
              <w:t>(</w:t>
            </w:r>
            <w:r w:rsidRPr="002315B8">
              <w:rPr>
                <w:rFonts w:cstheme="minorHAnsi"/>
              </w:rPr>
              <w:t>mango, tamarind, cashew nut, longan, rambutan, orange, lemon and even durian</w:t>
            </w:r>
            <w:r w:rsidR="7D5BE1A4" w:rsidRPr="002315B8">
              <w:rPr>
                <w:rFonts w:cstheme="minorHAnsi"/>
              </w:rPr>
              <w:t>)</w:t>
            </w:r>
            <w:r w:rsidRPr="002315B8">
              <w:rPr>
                <w:rFonts w:cstheme="minorHAnsi"/>
              </w:rPr>
              <w:t>.</w:t>
            </w:r>
          </w:p>
        </w:tc>
      </w:tr>
      <w:tr w:rsidR="009D69CC" w:rsidRPr="002315B8" w14:paraId="05C050D1" w14:textId="77777777" w:rsidTr="00D01A3E">
        <w:tc>
          <w:tcPr>
            <w:tcW w:w="1897" w:type="dxa"/>
          </w:tcPr>
          <w:p w14:paraId="7B9E5BF9" w14:textId="7B9C230E" w:rsidR="008C35A7" w:rsidRPr="002315B8" w:rsidRDefault="008C35A7" w:rsidP="007F1D19">
            <w:pPr>
              <w:pStyle w:val="Boxandtabletext"/>
              <w:rPr>
                <w:rFonts w:cstheme="minorHAnsi"/>
                <w:b/>
                <w:bCs w:val="0"/>
              </w:rPr>
            </w:pPr>
            <w:r w:rsidRPr="002315B8">
              <w:rPr>
                <w:rFonts w:cstheme="minorHAnsi"/>
                <w:b/>
                <w:bCs w:val="0"/>
              </w:rPr>
              <w:t>Food sources and alternative income</w:t>
            </w:r>
          </w:p>
        </w:tc>
        <w:tc>
          <w:tcPr>
            <w:tcW w:w="2493" w:type="dxa"/>
          </w:tcPr>
          <w:p w14:paraId="053B56BF" w14:textId="77777777" w:rsidR="008C35A7" w:rsidRPr="002315B8" w:rsidRDefault="008C35A7" w:rsidP="007F1D19">
            <w:pPr>
              <w:pStyle w:val="Boxandtabletext"/>
              <w:rPr>
                <w:rFonts w:cstheme="minorHAnsi"/>
              </w:rPr>
            </w:pPr>
          </w:p>
        </w:tc>
        <w:tc>
          <w:tcPr>
            <w:tcW w:w="5103" w:type="dxa"/>
          </w:tcPr>
          <w:p w14:paraId="1EEA8C61" w14:textId="4CF1EDB0" w:rsidR="008C35A7" w:rsidRPr="002315B8" w:rsidRDefault="008C35A7" w:rsidP="00882A5E">
            <w:pPr>
              <w:pStyle w:val="Tablebullets"/>
              <w:rPr>
                <w:rFonts w:cstheme="minorHAnsi"/>
              </w:rPr>
            </w:pPr>
            <w:r w:rsidRPr="002315B8">
              <w:rPr>
                <w:rFonts w:cstheme="minorHAnsi"/>
              </w:rPr>
              <w:t>Build on existing NTFP</w:t>
            </w:r>
            <w:r w:rsidR="13E46019" w:rsidRPr="002315B8">
              <w:rPr>
                <w:rFonts w:cstheme="minorHAnsi"/>
              </w:rPr>
              <w:t>s</w:t>
            </w:r>
            <w:r w:rsidRPr="002315B8">
              <w:rPr>
                <w:rFonts w:cstheme="minorHAnsi"/>
              </w:rPr>
              <w:t xml:space="preserve"> and the </w:t>
            </w:r>
            <w:r w:rsidR="13E46019" w:rsidRPr="002315B8">
              <w:rPr>
                <w:rFonts w:cstheme="minorHAnsi"/>
              </w:rPr>
              <w:t xml:space="preserve">experience of </w:t>
            </w:r>
            <w:r w:rsidRPr="002315B8">
              <w:rPr>
                <w:rFonts w:cstheme="minorHAnsi"/>
              </w:rPr>
              <w:t>villagers by providing technical and financial support. This can involve activities such as raising red</w:t>
            </w:r>
            <w:r w:rsidR="6D4799BD" w:rsidRPr="002315B8">
              <w:rPr>
                <w:rFonts w:cstheme="minorHAnsi"/>
              </w:rPr>
              <w:t xml:space="preserve"> </w:t>
            </w:r>
            <w:r w:rsidRPr="002315B8">
              <w:rPr>
                <w:rFonts w:cstheme="minorHAnsi"/>
              </w:rPr>
              <w:t>ant eggs, red</w:t>
            </w:r>
            <w:r w:rsidR="6D4799BD" w:rsidRPr="002315B8">
              <w:rPr>
                <w:rFonts w:cstheme="minorHAnsi"/>
              </w:rPr>
              <w:t xml:space="preserve"> </w:t>
            </w:r>
            <w:r w:rsidRPr="002315B8">
              <w:rPr>
                <w:rFonts w:cstheme="minorHAnsi"/>
              </w:rPr>
              <w:t>crab farming, rattan harvesting, mushroom cultivation, frog farming and growing daily vegetables like chil</w:t>
            </w:r>
            <w:r w:rsidR="005B0B8B" w:rsidRPr="002315B8">
              <w:rPr>
                <w:rFonts w:cstheme="minorHAnsi"/>
              </w:rPr>
              <w:t>l</w:t>
            </w:r>
            <w:r w:rsidRPr="002315B8">
              <w:rPr>
                <w:rFonts w:cstheme="minorHAnsi"/>
              </w:rPr>
              <w:t>i, onion, garlic</w:t>
            </w:r>
            <w:r w:rsidR="6D4799BD" w:rsidRPr="002315B8">
              <w:rPr>
                <w:rFonts w:cstheme="minorHAnsi"/>
              </w:rPr>
              <w:t xml:space="preserve"> </w:t>
            </w:r>
            <w:r w:rsidRPr="002315B8">
              <w:rPr>
                <w:rFonts w:cstheme="minorHAnsi"/>
              </w:rPr>
              <w:t>and ginger</w:t>
            </w:r>
            <w:r w:rsidR="00E07611" w:rsidRPr="002315B8">
              <w:rPr>
                <w:rFonts w:cstheme="minorHAnsi"/>
              </w:rPr>
              <w:t>.</w:t>
            </w:r>
          </w:p>
          <w:p w14:paraId="6475F864" w14:textId="0291FAE4" w:rsidR="008C35A7" w:rsidRPr="002315B8" w:rsidRDefault="008C35A7" w:rsidP="00882A5E">
            <w:pPr>
              <w:pStyle w:val="Tablebullets"/>
              <w:rPr>
                <w:rFonts w:cstheme="minorHAnsi"/>
              </w:rPr>
            </w:pPr>
            <w:r w:rsidRPr="002315B8">
              <w:rPr>
                <w:rFonts w:cstheme="minorHAnsi"/>
              </w:rPr>
              <w:t xml:space="preserve">Provide comprehensive and intensive support specifically targeting households with high interest and aiming at establishing a business model that can be automatically replicated by the community or villagers themselves. </w:t>
            </w:r>
          </w:p>
          <w:p w14:paraId="507B9775" w14:textId="5EBBC4B3" w:rsidR="008C35A7" w:rsidRPr="002315B8" w:rsidRDefault="008C35A7" w:rsidP="00882A5E">
            <w:pPr>
              <w:pStyle w:val="Tablebullets"/>
              <w:rPr>
                <w:rFonts w:cstheme="minorHAnsi"/>
              </w:rPr>
            </w:pPr>
            <w:r w:rsidRPr="002315B8">
              <w:rPr>
                <w:rFonts w:cstheme="minorHAnsi"/>
              </w:rPr>
              <w:t>The market for these products must be local and resilient to ensure sustainable growth and local consumption, thereby reducing pressure on food sources from primary forest areas.</w:t>
            </w:r>
          </w:p>
        </w:tc>
      </w:tr>
      <w:tr w:rsidR="009D69CC" w:rsidRPr="002315B8" w14:paraId="564074E9" w14:textId="77777777" w:rsidTr="00D01A3E">
        <w:tc>
          <w:tcPr>
            <w:tcW w:w="1897" w:type="dxa"/>
          </w:tcPr>
          <w:p w14:paraId="7AC1AC50" w14:textId="1C5683FE" w:rsidR="008C35A7" w:rsidRPr="002315B8" w:rsidRDefault="008C35A7" w:rsidP="007F1D19">
            <w:pPr>
              <w:pStyle w:val="Boxandtabletext"/>
              <w:rPr>
                <w:rFonts w:cstheme="minorHAnsi"/>
                <w:b/>
                <w:bCs w:val="0"/>
              </w:rPr>
            </w:pPr>
            <w:r w:rsidRPr="002315B8">
              <w:rPr>
                <w:rFonts w:cstheme="minorHAnsi"/>
                <w:b/>
                <w:bCs w:val="0"/>
              </w:rPr>
              <w:t>Aquaculture business model</w:t>
            </w:r>
          </w:p>
        </w:tc>
        <w:tc>
          <w:tcPr>
            <w:tcW w:w="2493" w:type="dxa"/>
          </w:tcPr>
          <w:p w14:paraId="72FC6FD2" w14:textId="77777777" w:rsidR="008C35A7" w:rsidRPr="002315B8" w:rsidRDefault="008C35A7" w:rsidP="007F1D19">
            <w:pPr>
              <w:pStyle w:val="Boxandtabletext"/>
              <w:rPr>
                <w:rFonts w:cstheme="minorHAnsi"/>
              </w:rPr>
            </w:pPr>
          </w:p>
        </w:tc>
        <w:tc>
          <w:tcPr>
            <w:tcW w:w="5103" w:type="dxa"/>
          </w:tcPr>
          <w:p w14:paraId="595AC7BE" w14:textId="64DA124C" w:rsidR="008C35A7" w:rsidRPr="002315B8" w:rsidRDefault="6D4799BD" w:rsidP="00882A5E">
            <w:pPr>
              <w:pStyle w:val="Tablebullets"/>
              <w:rPr>
                <w:rFonts w:cstheme="minorHAnsi"/>
              </w:rPr>
            </w:pPr>
            <w:r w:rsidRPr="002315B8">
              <w:rPr>
                <w:rFonts w:cstheme="minorHAnsi"/>
              </w:rPr>
              <w:t xml:space="preserve">Provide </w:t>
            </w:r>
            <w:r w:rsidR="008C35A7" w:rsidRPr="002315B8">
              <w:rPr>
                <w:rFonts w:cstheme="minorHAnsi"/>
              </w:rPr>
              <w:t>support to community businesses where farmers can specialize in aquaculture. The business model should be based on the interests of the villagers and involve providing technical support, infrastructure, equipment, initial medicine and good quality and affordable fingerlings/fry, along with other baby aquatic animals. This business model will help in reproducing food sources and provide an alternative income, indirectly reducing the pressure on forest resources in primary forest areas.</w:t>
            </w:r>
          </w:p>
        </w:tc>
      </w:tr>
      <w:tr w:rsidR="009D69CC" w:rsidRPr="002315B8" w14:paraId="4BBBBD15" w14:textId="77777777" w:rsidTr="00D01A3E">
        <w:tc>
          <w:tcPr>
            <w:tcW w:w="1897" w:type="dxa"/>
          </w:tcPr>
          <w:p w14:paraId="48C03E3A" w14:textId="266069D1" w:rsidR="008C35A7" w:rsidRPr="002315B8" w:rsidRDefault="008C35A7" w:rsidP="007F1D19">
            <w:pPr>
              <w:pStyle w:val="Boxandtabletext"/>
              <w:rPr>
                <w:rFonts w:cstheme="minorHAnsi"/>
                <w:b/>
                <w:bCs w:val="0"/>
              </w:rPr>
            </w:pPr>
            <w:r w:rsidRPr="002315B8">
              <w:rPr>
                <w:rFonts w:cstheme="minorHAnsi"/>
                <w:b/>
                <w:bCs w:val="0"/>
              </w:rPr>
              <w:lastRenderedPageBreak/>
              <w:t>Non-farm and non-forest occupations as alternative livelihood support</w:t>
            </w:r>
          </w:p>
        </w:tc>
        <w:tc>
          <w:tcPr>
            <w:tcW w:w="2493" w:type="dxa"/>
          </w:tcPr>
          <w:p w14:paraId="122008D2" w14:textId="473CCB7B" w:rsidR="008C35A7" w:rsidRPr="002315B8" w:rsidRDefault="001C524D" w:rsidP="007F1D19">
            <w:pPr>
              <w:pStyle w:val="Boxandtabletext"/>
              <w:rPr>
                <w:rFonts w:cstheme="minorHAnsi"/>
              </w:rPr>
            </w:pPr>
            <w:r w:rsidRPr="002315B8">
              <w:rPr>
                <w:rFonts w:cstheme="minorHAnsi"/>
              </w:rPr>
              <w:t xml:space="preserve">Most </w:t>
            </w:r>
            <w:r w:rsidR="008C35A7" w:rsidRPr="002315B8">
              <w:rPr>
                <w:rFonts w:cstheme="minorHAnsi"/>
              </w:rPr>
              <w:t>villages have access to electricity and own tractors, motorcycles and electric appliances. However, there is a lack of mechanics and electricians in these communities.</w:t>
            </w:r>
          </w:p>
        </w:tc>
        <w:tc>
          <w:tcPr>
            <w:tcW w:w="5103" w:type="dxa"/>
          </w:tcPr>
          <w:p w14:paraId="5FD6444F" w14:textId="5189C66E" w:rsidR="008C35A7" w:rsidRPr="002315B8" w:rsidRDefault="008C35A7" w:rsidP="00882A5E">
            <w:pPr>
              <w:pStyle w:val="Tablebullets"/>
              <w:rPr>
                <w:rFonts w:cstheme="minorHAnsi"/>
              </w:rPr>
            </w:pPr>
            <w:r w:rsidRPr="002315B8">
              <w:rPr>
                <w:rFonts w:cstheme="minorHAnsi"/>
              </w:rPr>
              <w:t xml:space="preserve">Conduct </w:t>
            </w:r>
            <w:r w:rsidR="6D4799BD" w:rsidRPr="002315B8">
              <w:rPr>
                <w:rFonts w:cstheme="minorHAnsi"/>
              </w:rPr>
              <w:t xml:space="preserve">a </w:t>
            </w:r>
            <w:r w:rsidRPr="002315B8">
              <w:rPr>
                <w:rFonts w:cstheme="minorHAnsi"/>
              </w:rPr>
              <w:t xml:space="preserve">study and identify suitable locations to establish businesses that can reduce the cost of repairing and installing electric appliances. This way, communities can rely on technicians within or near their community rather than calling technicians from the city for broken appliances or electrical installations. </w:t>
            </w:r>
          </w:p>
          <w:p w14:paraId="71FF1A48" w14:textId="0BA2027D" w:rsidR="008C35A7" w:rsidRPr="002315B8" w:rsidDel="008C35A7" w:rsidRDefault="008C35A7" w:rsidP="00882A5E">
            <w:pPr>
              <w:pStyle w:val="Tablebullets"/>
              <w:rPr>
                <w:rFonts w:cstheme="minorHAnsi"/>
              </w:rPr>
            </w:pPr>
            <w:r w:rsidRPr="002315B8">
              <w:rPr>
                <w:rFonts w:cstheme="minorHAnsi"/>
              </w:rPr>
              <w:t>Engage women in activities such as seam stressing or dressmaking, including weaving and adding value to existing handicrafts by modifying or redesigning them for different products to make them more attractive and unique.</w:t>
            </w:r>
          </w:p>
        </w:tc>
      </w:tr>
      <w:tr w:rsidR="009D69CC" w:rsidRPr="002315B8" w14:paraId="7FC61D6D" w14:textId="77777777" w:rsidTr="00D01A3E">
        <w:tc>
          <w:tcPr>
            <w:tcW w:w="1897" w:type="dxa"/>
          </w:tcPr>
          <w:p w14:paraId="68F2D197" w14:textId="42F6B4AD" w:rsidR="008C35A7" w:rsidRPr="002315B8" w:rsidRDefault="008C35A7" w:rsidP="007F1D19">
            <w:pPr>
              <w:pStyle w:val="Boxandtabletext"/>
              <w:rPr>
                <w:rFonts w:cstheme="minorHAnsi"/>
                <w:b/>
                <w:bCs w:val="0"/>
              </w:rPr>
            </w:pPr>
            <w:r w:rsidRPr="002315B8">
              <w:rPr>
                <w:rFonts w:cstheme="minorHAnsi"/>
                <w:b/>
                <w:bCs w:val="0"/>
              </w:rPr>
              <w:t>Support sustainable forest management and NTFP</w:t>
            </w:r>
            <w:r w:rsidR="00471D1F" w:rsidRPr="002315B8">
              <w:rPr>
                <w:rFonts w:cstheme="minorHAnsi"/>
                <w:b/>
                <w:bCs w:val="0"/>
              </w:rPr>
              <w:t>s</w:t>
            </w:r>
            <w:r w:rsidRPr="002315B8">
              <w:rPr>
                <w:rFonts w:cstheme="minorHAnsi"/>
                <w:b/>
                <w:bCs w:val="0"/>
              </w:rPr>
              <w:t xml:space="preserve"> for long-term use and benefit</w:t>
            </w:r>
          </w:p>
        </w:tc>
        <w:tc>
          <w:tcPr>
            <w:tcW w:w="2493" w:type="dxa"/>
          </w:tcPr>
          <w:p w14:paraId="465F6DFD" w14:textId="77777777" w:rsidR="008C35A7" w:rsidRPr="002315B8" w:rsidRDefault="008C35A7" w:rsidP="007F1D19">
            <w:pPr>
              <w:pStyle w:val="Boxandtabletext"/>
              <w:rPr>
                <w:rFonts w:cstheme="minorHAnsi"/>
              </w:rPr>
            </w:pPr>
          </w:p>
        </w:tc>
        <w:tc>
          <w:tcPr>
            <w:tcW w:w="5103" w:type="dxa"/>
          </w:tcPr>
          <w:p w14:paraId="560B5E79" w14:textId="0D7E2645" w:rsidR="008C35A7" w:rsidRPr="002315B8" w:rsidDel="008C35A7" w:rsidRDefault="008C35A7" w:rsidP="00882A5E">
            <w:pPr>
              <w:pStyle w:val="Tablebullets"/>
              <w:rPr>
                <w:rFonts w:cstheme="minorHAnsi"/>
              </w:rPr>
            </w:pPr>
            <w:r w:rsidRPr="002315B8">
              <w:rPr>
                <w:rFonts w:cstheme="minorHAnsi"/>
              </w:rPr>
              <w:t>Provide specific awareness</w:t>
            </w:r>
            <w:r w:rsidR="4B2D1DF1" w:rsidRPr="002315B8">
              <w:rPr>
                <w:rFonts w:cstheme="minorHAnsi"/>
              </w:rPr>
              <w:t>-</w:t>
            </w:r>
            <w:r w:rsidRPr="002315B8">
              <w:rPr>
                <w:rFonts w:cstheme="minorHAnsi"/>
              </w:rPr>
              <w:t>raising, techniques for adequate harvesting, value-added processes for the products, and understanding of ecosystem rehabilitation and resilience to climate change. These livelihood activities will ensure the sustainable use and long-term benefits of existing resources while building resilience to climate change.</w:t>
            </w:r>
          </w:p>
        </w:tc>
      </w:tr>
      <w:tr w:rsidR="009D69CC" w:rsidRPr="002315B8" w14:paraId="5156F23D" w14:textId="77777777" w:rsidTr="00D01A3E">
        <w:tc>
          <w:tcPr>
            <w:tcW w:w="1897" w:type="dxa"/>
          </w:tcPr>
          <w:p w14:paraId="02C34C43" w14:textId="3B8EDB3D" w:rsidR="008C35A7" w:rsidRPr="002315B8" w:rsidRDefault="008C35A7" w:rsidP="007F1D19">
            <w:pPr>
              <w:pStyle w:val="Boxandtabletext"/>
              <w:rPr>
                <w:rFonts w:cstheme="minorHAnsi"/>
                <w:b/>
                <w:bCs w:val="0"/>
              </w:rPr>
            </w:pPr>
            <w:r w:rsidRPr="002315B8">
              <w:rPr>
                <w:rFonts w:cstheme="minorHAnsi"/>
                <w:b/>
                <w:bCs w:val="0"/>
              </w:rPr>
              <w:t xml:space="preserve">Engage women, youth and men in project activities </w:t>
            </w:r>
          </w:p>
        </w:tc>
        <w:tc>
          <w:tcPr>
            <w:tcW w:w="2493" w:type="dxa"/>
          </w:tcPr>
          <w:p w14:paraId="19514B82" w14:textId="224E85FD" w:rsidR="008C35A7" w:rsidRPr="002315B8" w:rsidRDefault="008C35A7" w:rsidP="007F1D19">
            <w:pPr>
              <w:pStyle w:val="Boxandtabletext"/>
              <w:rPr>
                <w:rFonts w:cstheme="minorHAnsi"/>
              </w:rPr>
            </w:pPr>
            <w:r w:rsidRPr="002315B8">
              <w:rPr>
                <w:rFonts w:cstheme="minorHAnsi"/>
              </w:rPr>
              <w:t>This will help ensure the protection and regeneration of primary forests, promoting their health and biodiversity.</w:t>
            </w:r>
          </w:p>
        </w:tc>
        <w:tc>
          <w:tcPr>
            <w:tcW w:w="5103" w:type="dxa"/>
          </w:tcPr>
          <w:p w14:paraId="5ECA714D" w14:textId="752135AB" w:rsidR="008C35A7" w:rsidRPr="002315B8" w:rsidDel="008C35A7" w:rsidRDefault="008C35A7" w:rsidP="00882A5E">
            <w:pPr>
              <w:pStyle w:val="Tablebullets"/>
              <w:rPr>
                <w:rFonts w:cstheme="minorHAnsi"/>
              </w:rPr>
            </w:pPr>
            <w:r w:rsidRPr="002315B8">
              <w:rPr>
                <w:rFonts w:cstheme="minorHAnsi"/>
              </w:rPr>
              <w:t xml:space="preserve">Employ women, youth, and men for forest patrolling, reforestation, and reporting illegal activities and encroachments in core-zones and corridor zones. </w:t>
            </w:r>
          </w:p>
        </w:tc>
      </w:tr>
      <w:tr w:rsidR="009D69CC" w:rsidRPr="002315B8" w14:paraId="675F240B" w14:textId="77777777" w:rsidTr="00D01A3E">
        <w:tc>
          <w:tcPr>
            <w:tcW w:w="1897" w:type="dxa"/>
          </w:tcPr>
          <w:p w14:paraId="37B666B4" w14:textId="727D9982" w:rsidR="008C35A7" w:rsidRPr="002315B8" w:rsidRDefault="008C35A7" w:rsidP="007F1D19">
            <w:pPr>
              <w:pStyle w:val="Boxandtabletext"/>
              <w:rPr>
                <w:rFonts w:cstheme="minorHAnsi"/>
                <w:b/>
                <w:bCs w:val="0"/>
              </w:rPr>
            </w:pPr>
            <w:r w:rsidRPr="002315B8">
              <w:rPr>
                <w:rFonts w:cstheme="minorHAnsi"/>
                <w:b/>
                <w:bCs w:val="0"/>
              </w:rPr>
              <w:t xml:space="preserve">Village Livelihood Fund </w:t>
            </w:r>
          </w:p>
        </w:tc>
        <w:tc>
          <w:tcPr>
            <w:tcW w:w="2493" w:type="dxa"/>
          </w:tcPr>
          <w:p w14:paraId="6B8EE8DF" w14:textId="57771513" w:rsidR="008C35A7" w:rsidRPr="002315B8" w:rsidRDefault="008C35A7" w:rsidP="007F1D19">
            <w:pPr>
              <w:pStyle w:val="Boxandtabletext"/>
              <w:rPr>
                <w:rFonts w:cstheme="minorHAnsi"/>
              </w:rPr>
            </w:pPr>
            <w:r w:rsidRPr="002315B8">
              <w:rPr>
                <w:rFonts w:cstheme="minorHAnsi"/>
              </w:rPr>
              <w:t xml:space="preserve">This is to activate livelihood activities related to reforestation, agroforestry promotion and climate change mitigation. </w:t>
            </w:r>
          </w:p>
        </w:tc>
        <w:tc>
          <w:tcPr>
            <w:tcW w:w="5103" w:type="dxa"/>
          </w:tcPr>
          <w:p w14:paraId="7DE7C17C" w14:textId="0E7055B1" w:rsidR="008C35A7" w:rsidRPr="002315B8" w:rsidRDefault="008C35A7" w:rsidP="00882A5E">
            <w:pPr>
              <w:pStyle w:val="Tablebullets"/>
              <w:rPr>
                <w:rFonts w:cstheme="minorHAnsi"/>
              </w:rPr>
            </w:pPr>
            <w:r w:rsidRPr="002315B8">
              <w:rPr>
                <w:rFonts w:cstheme="minorHAnsi"/>
              </w:rPr>
              <w:t xml:space="preserve">Provide initial financial support for villagers who already have customary land use rights. This will allow them to access the </w:t>
            </w:r>
            <w:r w:rsidR="1A81425B" w:rsidRPr="002315B8">
              <w:rPr>
                <w:rFonts w:cstheme="minorHAnsi"/>
              </w:rPr>
              <w:t>Village Livelihood Fund</w:t>
            </w:r>
            <w:r w:rsidRPr="002315B8">
              <w:rPr>
                <w:rFonts w:cstheme="minorHAnsi"/>
              </w:rPr>
              <w:t xml:space="preserve"> for certain livelihood improvement activities. </w:t>
            </w:r>
          </w:p>
          <w:p w14:paraId="648898EA" w14:textId="3EF98BE7" w:rsidR="008C35A7" w:rsidRPr="002315B8" w:rsidRDefault="008C35A7" w:rsidP="00882A5E">
            <w:pPr>
              <w:pStyle w:val="Tablebullets"/>
              <w:rPr>
                <w:rFonts w:cstheme="minorHAnsi"/>
              </w:rPr>
            </w:pPr>
            <w:r w:rsidRPr="002315B8">
              <w:rPr>
                <w:rFonts w:cstheme="minorHAnsi"/>
              </w:rPr>
              <w:t>Provide clear guideline</w:t>
            </w:r>
            <w:r w:rsidR="1A81425B" w:rsidRPr="002315B8">
              <w:rPr>
                <w:rFonts w:cstheme="minorHAnsi"/>
              </w:rPr>
              <w:t>s</w:t>
            </w:r>
            <w:r w:rsidRPr="002315B8">
              <w:rPr>
                <w:rFonts w:cstheme="minorHAnsi"/>
              </w:rPr>
              <w:t xml:space="preserve"> on how to </w:t>
            </w:r>
            <w:r w:rsidR="1A81425B" w:rsidRPr="002315B8">
              <w:rPr>
                <w:rFonts w:cstheme="minorHAnsi"/>
              </w:rPr>
              <w:t>utilize</w:t>
            </w:r>
            <w:r w:rsidRPr="002315B8">
              <w:rPr>
                <w:rFonts w:cstheme="minorHAnsi"/>
              </w:rPr>
              <w:t xml:space="preserve"> funds for</w:t>
            </w:r>
            <w:r w:rsidR="1A81425B" w:rsidRPr="002315B8">
              <w:rPr>
                <w:rFonts w:cstheme="minorHAnsi"/>
              </w:rPr>
              <w:t xml:space="preserve"> </w:t>
            </w:r>
            <w:r w:rsidRPr="002315B8">
              <w:rPr>
                <w:rFonts w:cstheme="minorHAnsi"/>
              </w:rPr>
              <w:t xml:space="preserve">forest restoration, climate resilience, climate change adaptation and low carbon emission microinvestments at a small scale. </w:t>
            </w:r>
          </w:p>
        </w:tc>
      </w:tr>
    </w:tbl>
    <w:p w14:paraId="175EDED4" w14:textId="57E2AA5B" w:rsidR="00356D1B" w:rsidRPr="002315B8" w:rsidRDefault="00356D1B" w:rsidP="00DA0BA2">
      <w:pPr>
        <w:pStyle w:val="BodyText1"/>
      </w:pPr>
      <w:r w:rsidRPr="002315B8">
        <w:br w:type="page"/>
      </w:r>
    </w:p>
    <w:p w14:paraId="178C618C" w14:textId="35B38940" w:rsidR="00CA6BB2" w:rsidRPr="002315B8" w:rsidRDefault="00CA6BB2">
      <w:pPr>
        <w:pStyle w:val="Heading1"/>
      </w:pPr>
      <w:bookmarkStart w:id="135" w:name="_Toc161829825"/>
      <w:bookmarkStart w:id="136" w:name="_Toc161829826"/>
      <w:bookmarkStart w:id="137" w:name="_Toc161829827"/>
      <w:bookmarkStart w:id="138" w:name="_Toc165652842"/>
      <w:bookmarkEnd w:id="134"/>
      <w:bookmarkEnd w:id="135"/>
      <w:bookmarkEnd w:id="136"/>
      <w:bookmarkEnd w:id="137"/>
      <w:r w:rsidRPr="002315B8">
        <w:lastRenderedPageBreak/>
        <w:t xml:space="preserve">Grievance </w:t>
      </w:r>
      <w:r w:rsidR="00B847ED" w:rsidRPr="002315B8">
        <w:t>redress mechanism</w:t>
      </w:r>
      <w:bookmarkEnd w:id="138"/>
      <w:r w:rsidR="00B847ED" w:rsidRPr="002315B8">
        <w:t xml:space="preserve"> </w:t>
      </w:r>
    </w:p>
    <w:p w14:paraId="0974F7F8" w14:textId="33DAEFDE" w:rsidR="00696B49" w:rsidRPr="002315B8" w:rsidRDefault="00696B49" w:rsidP="00696B49">
      <w:pPr>
        <w:spacing w:before="120" w:after="120" w:line="276" w:lineRule="auto"/>
        <w:jc w:val="both"/>
        <w:rPr>
          <w:rFonts w:asciiTheme="minorHAnsi" w:eastAsiaTheme="minorHAnsi" w:hAnsiTheme="minorHAnsi" w:cstheme="minorHAnsi"/>
          <w:sz w:val="22"/>
          <w:szCs w:val="22"/>
          <w:lang w:eastAsia="ja-JP"/>
        </w:rPr>
      </w:pPr>
      <w:r w:rsidRPr="002315B8">
        <w:rPr>
          <w:rFonts w:asciiTheme="minorHAnsi" w:eastAsiaTheme="minorHAnsi" w:hAnsiTheme="minorHAnsi" w:cstheme="minorHAnsi"/>
          <w:kern w:val="2"/>
          <w:sz w:val="22"/>
          <w:szCs w:val="22"/>
        </w:rPr>
        <w:t xml:space="preserve">The </w:t>
      </w:r>
      <w:r w:rsidRPr="002315B8">
        <w:rPr>
          <w:rFonts w:asciiTheme="minorHAnsi" w:eastAsiaTheme="minorHAnsi" w:hAnsiTheme="minorHAnsi" w:cstheme="minorHAnsi"/>
          <w:sz w:val="22"/>
          <w:szCs w:val="22"/>
          <w:lang w:eastAsia="ja-JP"/>
        </w:rPr>
        <w:t>Project has established the GRM to meet UNDP SES requirements</w:t>
      </w:r>
      <w:r w:rsidRPr="002315B8">
        <w:rPr>
          <w:rFonts w:asciiTheme="minorHAnsi" w:eastAsiaTheme="minorHAnsi" w:hAnsiTheme="minorHAnsi" w:cstheme="minorHAnsi"/>
          <w:kern w:val="2"/>
          <w:sz w:val="22"/>
          <w:szCs w:val="22"/>
        </w:rPr>
        <w:t xml:space="preserve"> and is attached as Annex 3.</w:t>
      </w:r>
      <w:r w:rsidRPr="002315B8">
        <w:rPr>
          <w:rFonts w:asciiTheme="minorHAnsi" w:eastAsiaTheme="minorHAnsi" w:hAnsiTheme="minorHAnsi" w:cstheme="minorHAnsi"/>
          <w:sz w:val="22"/>
          <w:szCs w:val="22"/>
          <w:lang w:eastAsia="ja-JP"/>
        </w:rPr>
        <w:t xml:space="preserve"> With the updated GRM, the Project will make the GRM easier to access for women, ethnic groups and other vulnerable groups, including those who are illiterate by making sure that VCMUs in project areas consist of females and representatives of ethnic groups. The Project Implement Unit (PMU) will provide training to VCMUs on how to use the GRM and/or assist in processing a complaint from the village, district or province</w:t>
      </w:r>
      <w:r w:rsidRPr="002315B8">
        <w:rPr>
          <w:rFonts w:asciiTheme="minorHAnsi" w:eastAsiaTheme="minorHAnsi" w:hAnsiTheme="minorHAnsi" w:cstheme="minorHAnsi"/>
          <w:kern w:val="2"/>
          <w:sz w:val="22"/>
          <w:szCs w:val="22"/>
        </w:rPr>
        <w:t xml:space="preserve"> to the national supreme court level. </w:t>
      </w:r>
      <w:r w:rsidRPr="002315B8">
        <w:rPr>
          <w:rFonts w:asciiTheme="minorHAnsi" w:eastAsiaTheme="minorHAnsi" w:hAnsiTheme="minorHAnsi" w:cstheme="minorHAnsi"/>
          <w:sz w:val="22"/>
          <w:szCs w:val="22"/>
          <w:lang w:eastAsia="ja-JP"/>
        </w:rPr>
        <w:t>In general, the grievance redress procedures are expected to:</w:t>
      </w:r>
    </w:p>
    <w:p w14:paraId="67598B61" w14:textId="77777777" w:rsidR="00696B49" w:rsidRPr="002315B8" w:rsidRDefault="00696B49" w:rsidP="007F078D">
      <w:pPr>
        <w:pStyle w:val="BulletList1"/>
        <w:rPr>
          <w:rFonts w:eastAsiaTheme="minorHAnsi"/>
          <w:lang w:eastAsia="ja-JP"/>
        </w:rPr>
      </w:pPr>
      <w:r w:rsidRPr="002315B8">
        <w:rPr>
          <w:rFonts w:eastAsiaTheme="minorHAnsi"/>
        </w:rPr>
        <w:t xml:space="preserve">Address concerns promptly and effectively, in a transparent manner that is gender sensitive and culturally appropriate and readily accessible to all project-affected parties, at no cost and without retribution. The GRM process or procedure will not prevent access to judicial or administrative remedies. </w:t>
      </w:r>
    </w:p>
    <w:p w14:paraId="71450178" w14:textId="77777777" w:rsidR="00696B49" w:rsidRPr="002315B8" w:rsidRDefault="00696B49" w:rsidP="007F078D">
      <w:pPr>
        <w:pStyle w:val="BulletList1"/>
        <w:rPr>
          <w:rFonts w:eastAsiaTheme="minorHAnsi"/>
          <w:lang w:eastAsia="ja-JP"/>
        </w:rPr>
      </w:pPr>
      <w:r w:rsidRPr="002315B8">
        <w:rPr>
          <w:rFonts w:eastAsiaTheme="minorHAnsi"/>
        </w:rPr>
        <w:t xml:space="preserve">PMU will not only provide training to the VCMU but also inform the project-affected parties about the GRM process in the course of FPIC and other community engagement activities, and will make a record publicly available documenting the responses to all grievances received. </w:t>
      </w:r>
    </w:p>
    <w:p w14:paraId="2DFE22D7" w14:textId="32D339D6" w:rsidR="00696B49" w:rsidRPr="002315B8" w:rsidRDefault="00696B49" w:rsidP="007F078D">
      <w:pPr>
        <w:pStyle w:val="BulletList1"/>
        <w:rPr>
          <w:rFonts w:eastAsiaTheme="minorHAnsi"/>
          <w:lang w:eastAsia="ja-JP"/>
        </w:rPr>
      </w:pPr>
      <w:r w:rsidRPr="002315B8">
        <w:rPr>
          <w:rFonts w:eastAsiaTheme="minorHAnsi"/>
        </w:rPr>
        <w:t xml:space="preserve">PMU will handle grievances in a manner that is gender sensitive and culturally appropriate and is discreet, objective, sensitive and responsive to the needs and concerns of the affected people. The GRM will also allow for anonymous complaints to be made and addressed. </w:t>
      </w:r>
    </w:p>
    <w:p w14:paraId="098B6AE6" w14:textId="77777777" w:rsidR="00696B49" w:rsidRPr="002315B8" w:rsidRDefault="00696B49" w:rsidP="00696B49">
      <w:pPr>
        <w:adjustRightInd w:val="0"/>
        <w:spacing w:before="120" w:after="120" w:line="276" w:lineRule="auto"/>
        <w:jc w:val="both"/>
        <w:rPr>
          <w:rFonts w:asciiTheme="minorHAnsi" w:eastAsiaTheme="minorHAnsi" w:hAnsiTheme="minorHAnsi" w:cstheme="minorHAnsi"/>
          <w:color w:val="000000"/>
          <w:sz w:val="22"/>
          <w:szCs w:val="22"/>
        </w:rPr>
      </w:pPr>
      <w:r w:rsidRPr="002315B8">
        <w:rPr>
          <w:rFonts w:asciiTheme="minorHAnsi" w:eastAsiaTheme="minorHAnsi" w:hAnsiTheme="minorHAnsi" w:cstheme="minorHAnsi"/>
          <w:color w:val="000000"/>
          <w:sz w:val="22"/>
          <w:szCs w:val="22"/>
        </w:rPr>
        <w:t>The project GRM includes:</w:t>
      </w:r>
    </w:p>
    <w:p w14:paraId="4490B666" w14:textId="77777777" w:rsidR="00696B49" w:rsidRPr="002315B8" w:rsidRDefault="00696B49" w:rsidP="007F078D">
      <w:pPr>
        <w:pStyle w:val="BulletList1"/>
        <w:rPr>
          <w:rFonts w:eastAsiaTheme="minorHAnsi"/>
        </w:rPr>
      </w:pPr>
      <w:r w:rsidRPr="002315B8">
        <w:rPr>
          <w:rFonts w:eastAsiaTheme="minorHAnsi"/>
        </w:rPr>
        <w:t xml:space="preserve">Different ways in which users can submit their grievances, which may include submissions in person, by phone, WhatsApp, text message, mail, email, project website or via the UNDP SES Accountability Mechanism; </w:t>
      </w:r>
    </w:p>
    <w:p w14:paraId="7EB22D69" w14:textId="77777777" w:rsidR="00696B49" w:rsidRPr="002315B8" w:rsidRDefault="00696B49" w:rsidP="007F078D">
      <w:pPr>
        <w:pStyle w:val="BulletList1"/>
        <w:rPr>
          <w:rFonts w:eastAsiaTheme="minorHAnsi"/>
        </w:rPr>
      </w:pPr>
      <w:r w:rsidRPr="002315B8">
        <w:rPr>
          <w:rFonts w:eastAsiaTheme="minorHAnsi"/>
        </w:rPr>
        <w:t xml:space="preserve">A log where grievances are registered in writing and maintained as a database; </w:t>
      </w:r>
    </w:p>
    <w:p w14:paraId="1485047E" w14:textId="77777777" w:rsidR="00696B49" w:rsidRPr="002315B8" w:rsidRDefault="00696B49" w:rsidP="007F078D">
      <w:pPr>
        <w:pStyle w:val="BulletList1"/>
        <w:rPr>
          <w:rFonts w:eastAsiaTheme="minorHAnsi"/>
        </w:rPr>
      </w:pPr>
      <w:r w:rsidRPr="002315B8">
        <w:rPr>
          <w:rFonts w:eastAsiaTheme="minorHAnsi"/>
        </w:rPr>
        <w:t xml:space="preserve">Public announcement of procedures, setting out length of time complainants can expect to wait for acknowledgement, response and resolution of their grievances; </w:t>
      </w:r>
    </w:p>
    <w:p w14:paraId="4E0A0640" w14:textId="77777777" w:rsidR="00696B49" w:rsidRPr="002315B8" w:rsidRDefault="00696B49" w:rsidP="007F078D">
      <w:pPr>
        <w:pStyle w:val="BulletList1"/>
        <w:rPr>
          <w:rFonts w:eastAsiaTheme="minorHAnsi"/>
        </w:rPr>
      </w:pPr>
      <w:r w:rsidRPr="002315B8">
        <w:rPr>
          <w:rFonts w:eastAsiaTheme="minorHAnsi"/>
        </w:rPr>
        <w:t xml:space="preserve">Transparency about the grievance procedure, governing structure and decision makers; </w:t>
      </w:r>
    </w:p>
    <w:p w14:paraId="719EB318" w14:textId="77777777" w:rsidR="00696B49" w:rsidRPr="002315B8" w:rsidRDefault="00696B49" w:rsidP="007F078D">
      <w:pPr>
        <w:pStyle w:val="BulletList1"/>
        <w:rPr>
          <w:rFonts w:eastAsiaTheme="minorHAnsi"/>
        </w:rPr>
      </w:pPr>
      <w:r w:rsidRPr="002315B8">
        <w:rPr>
          <w:rFonts w:eastAsiaTheme="minorHAnsi"/>
        </w:rPr>
        <w:t>An appeals process (including the national judiciary) to which unsatisfied grievances may be referred when resolution of grievance has not been achieved; and</w:t>
      </w:r>
    </w:p>
    <w:p w14:paraId="4F6CE1D0" w14:textId="4E034639" w:rsidR="00696B49" w:rsidRPr="002315B8" w:rsidRDefault="00696B49" w:rsidP="007F078D">
      <w:pPr>
        <w:pStyle w:val="BulletList1"/>
        <w:rPr>
          <w:rFonts w:eastAsiaTheme="minorHAnsi"/>
        </w:rPr>
      </w:pPr>
      <w:r w:rsidRPr="002315B8">
        <w:rPr>
          <w:rFonts w:eastAsiaTheme="minorHAnsi"/>
        </w:rPr>
        <w:t>An option where complainants who are not satisfied with the proposed resolution could seek resolution through mediation.</w:t>
      </w:r>
      <w:bookmarkStart w:id="139" w:name="_Toc34647238"/>
      <w:bookmarkStart w:id="140" w:name="_Toc83839585"/>
      <w:bookmarkStart w:id="141" w:name="_Toc91510300"/>
      <w:bookmarkStart w:id="142" w:name="_Ref80354917"/>
    </w:p>
    <w:p w14:paraId="23405AC3" w14:textId="6C5E94F7" w:rsidR="00696B49" w:rsidRPr="002315B8" w:rsidRDefault="00696B49" w:rsidP="00696B49">
      <w:pPr>
        <w:adjustRightInd w:val="0"/>
        <w:spacing w:before="120" w:after="120" w:line="276" w:lineRule="auto"/>
        <w:contextualSpacing/>
        <w:jc w:val="both"/>
        <w:rPr>
          <w:rFonts w:asciiTheme="minorHAnsi" w:eastAsiaTheme="minorHAnsi" w:hAnsiTheme="minorHAnsi" w:cstheme="minorHAnsi"/>
          <w:sz w:val="22"/>
          <w:szCs w:val="22"/>
          <w:lang w:eastAsia="ja-JP"/>
        </w:rPr>
      </w:pPr>
      <w:r w:rsidRPr="002315B8">
        <w:rPr>
          <w:rFonts w:asciiTheme="minorHAnsi" w:eastAsiaTheme="minorHAnsi" w:hAnsiTheme="minorHAnsi" w:cstheme="minorHAnsi"/>
          <w:sz w:val="22"/>
          <w:szCs w:val="22"/>
          <w:lang w:eastAsia="ja-JP"/>
        </w:rPr>
        <w:t xml:space="preserve">Grievances can be submitted if anyone believes the Project is having a detrimental impact on the community, the environment or on their quality of life. They can also submit comments and suggestions. The PMU will be responsible for receiving and resolving all concerns or complaints with the following broad responsibilities: </w:t>
      </w:r>
    </w:p>
    <w:p w14:paraId="76E6A368" w14:textId="04252957" w:rsidR="00696B49" w:rsidRPr="002315B8" w:rsidRDefault="00696B49" w:rsidP="007F078D">
      <w:pPr>
        <w:pStyle w:val="BulletList1"/>
        <w:rPr>
          <w:rFonts w:eastAsiaTheme="minorHAnsi"/>
        </w:rPr>
      </w:pPr>
      <w:r w:rsidRPr="002315B8">
        <w:rPr>
          <w:rFonts w:eastAsiaTheme="minorHAnsi"/>
        </w:rPr>
        <w:t xml:space="preserve">Updating, developing and publicizing the grievance management procedures </w:t>
      </w:r>
    </w:p>
    <w:p w14:paraId="0917D24F" w14:textId="20AFAE5F" w:rsidR="00696B49" w:rsidRPr="002315B8" w:rsidRDefault="00696B49" w:rsidP="007F078D">
      <w:pPr>
        <w:pStyle w:val="BulletList1"/>
        <w:rPr>
          <w:rFonts w:eastAsiaTheme="minorHAnsi"/>
        </w:rPr>
      </w:pPr>
      <w:r w:rsidRPr="002315B8">
        <w:rPr>
          <w:rFonts w:eastAsiaTheme="minorHAnsi"/>
        </w:rPr>
        <w:t xml:space="preserve">Receiving, reviewing, investigating and keeping track of grievances </w:t>
      </w:r>
    </w:p>
    <w:p w14:paraId="71EBC82F" w14:textId="0EC13C18" w:rsidR="00696B49" w:rsidRPr="002315B8" w:rsidRDefault="00696B49" w:rsidP="007F078D">
      <w:pPr>
        <w:pStyle w:val="BulletList1"/>
        <w:rPr>
          <w:rFonts w:eastAsiaTheme="minorHAnsi"/>
        </w:rPr>
      </w:pPr>
      <w:r w:rsidRPr="002315B8">
        <w:rPr>
          <w:rFonts w:eastAsiaTheme="minorHAnsi"/>
        </w:rPr>
        <w:t xml:space="preserve">Adjudicating grievances </w:t>
      </w:r>
    </w:p>
    <w:p w14:paraId="6897E9B2" w14:textId="6963D265" w:rsidR="00964905" w:rsidRPr="002315B8" w:rsidRDefault="00696B49" w:rsidP="007F078D">
      <w:pPr>
        <w:pStyle w:val="BulletList1"/>
        <w:rPr>
          <w:rFonts w:eastAsiaTheme="minorHAnsi"/>
        </w:rPr>
      </w:pPr>
      <w:r w:rsidRPr="002315B8">
        <w:rPr>
          <w:rFonts w:eastAsiaTheme="minorHAnsi"/>
        </w:rPr>
        <w:t>Monitoring and evaluating fulfilment of agreements achieved through the grievance mechanism.</w:t>
      </w:r>
      <w:bookmarkEnd w:id="139"/>
      <w:bookmarkEnd w:id="140"/>
      <w:bookmarkEnd w:id="141"/>
      <w:bookmarkEnd w:id="142"/>
    </w:p>
    <w:p w14:paraId="6A2DEA11" w14:textId="0EC854F3" w:rsidR="006818D9" w:rsidRPr="002315B8" w:rsidRDefault="00A321D4">
      <w:pPr>
        <w:pStyle w:val="Heading1"/>
      </w:pPr>
      <w:bookmarkStart w:id="143" w:name="_Toc165652843"/>
      <w:r w:rsidRPr="002315B8">
        <w:lastRenderedPageBreak/>
        <w:t xml:space="preserve">Implementation and </w:t>
      </w:r>
      <w:r w:rsidR="008E566E" w:rsidRPr="002315B8">
        <w:t>m</w:t>
      </w:r>
      <w:r w:rsidR="00D865D7" w:rsidRPr="002315B8">
        <w:t xml:space="preserve">onitoring </w:t>
      </w:r>
      <w:r w:rsidR="008E566E" w:rsidRPr="002315B8">
        <w:t>a</w:t>
      </w:r>
      <w:r w:rsidRPr="002315B8">
        <w:t>rrangements</w:t>
      </w:r>
      <w:bookmarkEnd w:id="143"/>
      <w:r w:rsidRPr="002315B8">
        <w:t xml:space="preserve"> </w:t>
      </w:r>
    </w:p>
    <w:p w14:paraId="62EA470D" w14:textId="1A4E624F" w:rsidR="00E6461A" w:rsidRPr="002315B8" w:rsidRDefault="00E6461A" w:rsidP="007E5B69">
      <w:pPr>
        <w:pStyle w:val="Heading2"/>
      </w:pPr>
      <w:bookmarkStart w:id="144" w:name="_Toc163137938"/>
      <w:bookmarkStart w:id="145" w:name="_Toc165652844"/>
      <w:r w:rsidRPr="002315B8">
        <w:t>Implementation arrangements</w:t>
      </w:r>
      <w:bookmarkEnd w:id="144"/>
      <w:bookmarkEnd w:id="145"/>
      <w:r w:rsidRPr="002315B8">
        <w:t xml:space="preserve"> </w:t>
      </w:r>
    </w:p>
    <w:p w14:paraId="194CD158" w14:textId="4A61D42A" w:rsidR="00145E44" w:rsidRPr="002315B8" w:rsidRDefault="00437E50" w:rsidP="0FE23878">
      <w:pPr>
        <w:pStyle w:val="BodyText1"/>
        <w:rPr>
          <w:rFonts w:cstheme="minorBidi"/>
          <w:lang w:val="en-GB" w:bidi="lo-LA"/>
          <w14:ligatures w14:val="standardContextual"/>
        </w:rPr>
      </w:pPr>
      <w:bookmarkStart w:id="146" w:name="_Toc126711374"/>
      <w:bookmarkStart w:id="147" w:name="_Toc128575252"/>
      <w:bookmarkStart w:id="148" w:name="_Toc128575308"/>
      <w:bookmarkEnd w:id="146"/>
      <w:bookmarkEnd w:id="147"/>
      <w:bookmarkEnd w:id="148"/>
      <w:r w:rsidRPr="0FE23878">
        <w:rPr>
          <w:rFonts w:cstheme="minorBidi"/>
          <w:lang w:val="en-GB" w:bidi="lo-LA"/>
          <w14:ligatures w14:val="standardContextual"/>
        </w:rPr>
        <w:t xml:space="preserve">Project </w:t>
      </w:r>
      <w:r w:rsidR="00145E44" w:rsidRPr="0FE23878">
        <w:rPr>
          <w:rFonts w:cstheme="minorBidi"/>
          <w:lang w:val="en-GB" w:bidi="lo-LA"/>
          <w14:ligatures w14:val="standardContextual"/>
        </w:rPr>
        <w:t>governance and management arrangement</w:t>
      </w:r>
      <w:r w:rsidRPr="0FE23878">
        <w:rPr>
          <w:rFonts w:cstheme="minorBidi"/>
          <w:lang w:val="en-GB" w:bidi="lo-LA"/>
          <w14:ligatures w14:val="standardContextual"/>
        </w:rPr>
        <w:t>s</w:t>
      </w:r>
      <w:r w:rsidR="00145E44" w:rsidRPr="0FE23878">
        <w:rPr>
          <w:rFonts w:cstheme="minorBidi"/>
          <w:lang w:val="en-GB" w:bidi="lo-LA"/>
          <w14:ligatures w14:val="standardContextual"/>
        </w:rPr>
        <w:t xml:space="preserve"> </w:t>
      </w:r>
      <w:r w:rsidRPr="0FE23878">
        <w:rPr>
          <w:rFonts w:cstheme="minorBidi"/>
          <w:lang w:val="en-GB" w:bidi="lo-LA"/>
          <w14:ligatures w14:val="standardContextual"/>
        </w:rPr>
        <w:t xml:space="preserve">are </w:t>
      </w:r>
      <w:r w:rsidR="00145E44" w:rsidRPr="0FE23878">
        <w:rPr>
          <w:rFonts w:cstheme="minorBidi"/>
          <w:lang w:val="en-GB" w:bidi="lo-LA"/>
          <w14:ligatures w14:val="standardContextual"/>
        </w:rPr>
        <w:t xml:space="preserve">described in </w:t>
      </w:r>
      <w:r w:rsidRPr="0FE23878">
        <w:rPr>
          <w:rFonts w:cstheme="minorBidi"/>
          <w:lang w:val="en-GB" w:bidi="lo-LA"/>
          <w14:ligatures w14:val="standardContextual"/>
        </w:rPr>
        <w:t xml:space="preserve">detail in </w:t>
      </w:r>
      <w:r w:rsidR="00145E44" w:rsidRPr="0FE23878">
        <w:rPr>
          <w:rFonts w:cstheme="minorBidi"/>
          <w:lang w:val="en-GB" w:bidi="lo-LA"/>
          <w14:ligatures w14:val="standardContextual"/>
        </w:rPr>
        <w:t xml:space="preserve">the Project ProDocs. The Project will be implemented in partnership between UNDP and the Department of Forestry, Ministry of Agriculture and Forestry (MAF). </w:t>
      </w:r>
    </w:p>
    <w:p w14:paraId="196FAE08" w14:textId="71BC8C9B" w:rsidR="00145E44" w:rsidRPr="002315B8" w:rsidRDefault="00455EC3" w:rsidP="007F078D">
      <w:pPr>
        <w:pStyle w:val="Caption"/>
        <w:rPr>
          <w:lang w:eastAsia="en-US" w:bidi="lo-LA"/>
        </w:rPr>
      </w:pPr>
      <w:bookmarkStart w:id="149" w:name="_Toc165650531"/>
      <w:r w:rsidRPr="002315B8">
        <w:t xml:space="preserve">Figure </w:t>
      </w:r>
      <w:r w:rsidRPr="002315B8">
        <w:fldChar w:fldCharType="begin"/>
      </w:r>
      <w:r w:rsidRPr="002315B8">
        <w:instrText xml:space="preserve"> SEQ Figure \* ARABIC </w:instrText>
      </w:r>
      <w:r w:rsidRPr="002315B8">
        <w:fldChar w:fldCharType="separate"/>
      </w:r>
      <w:r w:rsidRPr="002315B8">
        <w:rPr>
          <w:noProof/>
        </w:rPr>
        <w:t>1</w:t>
      </w:r>
      <w:r w:rsidRPr="002315B8">
        <w:fldChar w:fldCharType="end"/>
      </w:r>
      <w:r w:rsidR="00145E44" w:rsidRPr="002315B8">
        <w:rPr>
          <w:rFonts w:eastAsia="MS Mincho"/>
          <w:lang w:eastAsia="en-US" w:bidi="th-TH"/>
        </w:rPr>
        <w:t>:</w:t>
      </w:r>
      <w:r w:rsidR="00145E44" w:rsidRPr="002315B8">
        <w:rPr>
          <w:rFonts w:eastAsia="Calibri"/>
          <w:lang w:eastAsia="en-US" w:bidi="th-TH"/>
        </w:rPr>
        <w:t xml:space="preserve"> </w:t>
      </w:r>
      <w:r w:rsidR="00145E44" w:rsidRPr="002315B8">
        <w:rPr>
          <w:lang w:eastAsia="en-US" w:bidi="th-TH"/>
        </w:rPr>
        <w:t>Organi</w:t>
      </w:r>
      <w:r w:rsidR="008A60EE" w:rsidRPr="002315B8">
        <w:rPr>
          <w:lang w:eastAsia="en-US" w:bidi="th-TH"/>
        </w:rPr>
        <w:t>z</w:t>
      </w:r>
      <w:r w:rsidR="00145E44" w:rsidRPr="002315B8">
        <w:rPr>
          <w:lang w:eastAsia="en-US" w:bidi="th-TH"/>
        </w:rPr>
        <w:t xml:space="preserve">ation </w:t>
      </w:r>
      <w:r w:rsidR="008A60EE" w:rsidRPr="002315B8">
        <w:rPr>
          <w:lang w:eastAsia="en-US" w:bidi="th-TH"/>
        </w:rPr>
        <w:t>chart</w:t>
      </w:r>
      <w:r w:rsidR="008575AB" w:rsidRPr="002315B8">
        <w:rPr>
          <w:rFonts w:ascii="Calibri(body)" w:eastAsiaTheme="minorHAnsi" w:hAnsi="Calibri(body)"/>
          <w:bCs/>
          <w:noProof/>
          <w:szCs w:val="20"/>
          <w:lang w:val="en-US" w:eastAsia="zh-CN"/>
        </w:rPr>
        <mc:AlternateContent>
          <mc:Choice Requires="wpg">
            <w:drawing>
              <wp:anchor distT="0" distB="0" distL="114300" distR="114300" simplePos="0" relativeHeight="251659264" behindDoc="0" locked="0" layoutInCell="1" allowOverlap="1" wp14:anchorId="6791DB3E" wp14:editId="5F454165">
                <wp:simplePos x="0" y="0"/>
                <wp:positionH relativeFrom="page">
                  <wp:align>center</wp:align>
                </wp:positionH>
                <wp:positionV relativeFrom="paragraph">
                  <wp:posOffset>231140</wp:posOffset>
                </wp:positionV>
                <wp:extent cx="5646420" cy="6490335"/>
                <wp:effectExtent l="0" t="0" r="11430" b="24765"/>
                <wp:wrapSquare wrapText="bothSides"/>
                <wp:docPr id="2" name="Group 2"/>
                <wp:cNvGraphicFramePr/>
                <a:graphic xmlns:a="http://schemas.openxmlformats.org/drawingml/2006/main">
                  <a:graphicData uri="http://schemas.microsoft.com/office/word/2010/wordprocessingGroup">
                    <wpg:wgp>
                      <wpg:cNvGrpSpPr/>
                      <wpg:grpSpPr>
                        <a:xfrm>
                          <a:off x="0" y="0"/>
                          <a:ext cx="5646420" cy="6490335"/>
                          <a:chOff x="0" y="0"/>
                          <a:chExt cx="5648004" cy="6491917"/>
                        </a:xfrm>
                      </wpg:grpSpPr>
                      <wpg:grpSp>
                        <wpg:cNvPr id="3" name="Group 3"/>
                        <wpg:cNvGrpSpPr/>
                        <wpg:grpSpPr>
                          <a:xfrm>
                            <a:off x="0" y="0"/>
                            <a:ext cx="5648004" cy="6491917"/>
                            <a:chOff x="0" y="0"/>
                            <a:chExt cx="5648236" cy="6492480"/>
                          </a:xfrm>
                        </wpg:grpSpPr>
                        <wpg:grpSp>
                          <wpg:cNvPr id="4" name="Group 4"/>
                          <wpg:cNvGrpSpPr/>
                          <wpg:grpSpPr>
                            <a:xfrm>
                              <a:off x="0" y="0"/>
                              <a:ext cx="5648236" cy="6492480"/>
                              <a:chOff x="17550" y="0"/>
                              <a:chExt cx="5648236" cy="6492480"/>
                            </a:xfrm>
                          </wpg:grpSpPr>
                          <wpg:grpSp>
                            <wpg:cNvPr id="6" name="Group 6"/>
                            <wpg:cNvGrpSpPr/>
                            <wpg:grpSpPr>
                              <a:xfrm>
                                <a:off x="17550" y="0"/>
                                <a:ext cx="5648236" cy="6492480"/>
                                <a:chOff x="686166" y="202013"/>
                                <a:chExt cx="5321325" cy="2422673"/>
                              </a:xfrm>
                            </wpg:grpSpPr>
                            <wps:wsp>
                              <wps:cNvPr id="7" name="Rectangle: Rounded Corners 2"/>
                              <wps:cNvSpPr/>
                              <wps:spPr>
                                <a:xfrm>
                                  <a:off x="717582" y="202013"/>
                                  <a:ext cx="5264484" cy="175123"/>
                                </a:xfrm>
                                <a:prstGeom prst="roundRect">
                                  <a:avLst/>
                                </a:prstGeom>
                                <a:solidFill>
                                  <a:srgbClr val="4472C4">
                                    <a:lumMod val="60000"/>
                                    <a:lumOff val="40000"/>
                                  </a:srgbClr>
                                </a:solidFill>
                                <a:ln w="12700" cap="flat" cmpd="sng" algn="ctr">
                                  <a:solidFill>
                                    <a:srgbClr val="4472C4">
                                      <a:shade val="50000"/>
                                    </a:srgbClr>
                                  </a:solidFill>
                                  <a:prstDash val="solid"/>
                                  <a:miter lim="800000"/>
                                </a:ln>
                                <a:effectLst/>
                              </wps:spPr>
                              <wps:txbx>
                                <w:txbxContent>
                                  <w:p w14:paraId="6E9F8F10" w14:textId="77777777" w:rsidR="00145E44" w:rsidRPr="00CD235A" w:rsidRDefault="00145E44" w:rsidP="00145E44">
                                    <w:pPr>
                                      <w:spacing w:line="252" w:lineRule="auto"/>
                                      <w:jc w:val="center"/>
                                      <w:rPr>
                                        <w:rFonts w:asciiTheme="minorHAnsi" w:eastAsia="Calibri" w:hAnsiTheme="minorHAnsi" w:cstheme="minorHAnsi"/>
                                        <w:b/>
                                        <w:bCs/>
                                        <w:color w:val="000000"/>
                                        <w:sz w:val="28"/>
                                        <w:szCs w:val="28"/>
                                      </w:rPr>
                                    </w:pPr>
                                    <w:r w:rsidRPr="00CD235A">
                                      <w:rPr>
                                        <w:rFonts w:asciiTheme="minorHAnsi" w:eastAsia="Calibri" w:hAnsiTheme="minorHAnsi" w:cstheme="minorHAnsi"/>
                                        <w:b/>
                                        <w:bCs/>
                                        <w:color w:val="000000"/>
                                        <w:sz w:val="28"/>
                                        <w:szCs w:val="28"/>
                                      </w:rPr>
                                      <w:t>Project Governance Arrangements</w:t>
                                    </w:r>
                                  </w:p>
                                </w:txbxContent>
                              </wps:txbx>
                              <wps:bodyPr spcFirstLastPara="0" wrap="square" lIns="91440" tIns="45720" rIns="91440" bIns="45720" anchor="ctr">
                                <a:noAutofit/>
                              </wps:bodyPr>
                            </wps:wsp>
                            <wps:wsp>
                              <wps:cNvPr id="8" name="Rectangle 8"/>
                              <wps:cNvSpPr/>
                              <wps:spPr>
                                <a:xfrm>
                                  <a:off x="717582" y="393023"/>
                                  <a:ext cx="5241992" cy="136394"/>
                                </a:xfrm>
                                <a:prstGeom prst="rect">
                                  <a:avLst/>
                                </a:prstGeom>
                                <a:solidFill>
                                  <a:srgbClr val="ED7D31"/>
                                </a:solidFill>
                                <a:ln w="6350">
                                  <a:solidFill>
                                    <a:srgbClr val="000000"/>
                                  </a:solidFill>
                                </a:ln>
                              </wps:spPr>
                              <wps:txbx>
                                <w:txbxContent>
                                  <w:p w14:paraId="7A405B8F" w14:textId="77777777" w:rsidR="00145E44" w:rsidRPr="00CD235A" w:rsidRDefault="00145E44" w:rsidP="00145E44">
                                    <w:pPr>
                                      <w:jc w:val="center"/>
                                      <w:rPr>
                                        <w:rFonts w:asciiTheme="minorHAnsi" w:hAnsiTheme="minorHAnsi" w:cstheme="minorHAnsi"/>
                                        <w:b/>
                                        <w:bCs/>
                                        <w:sz w:val="28"/>
                                        <w:szCs w:val="28"/>
                                      </w:rPr>
                                    </w:pPr>
                                    <w:r w:rsidRPr="00CD235A">
                                      <w:rPr>
                                        <w:rFonts w:asciiTheme="minorHAnsi" w:hAnsiTheme="minorHAnsi" w:cstheme="minorHAnsi"/>
                                        <w:b/>
                                        <w:bCs/>
                                        <w:sz w:val="28"/>
                                        <w:szCs w:val="28"/>
                                      </w:rPr>
                                      <w:t>Project Board</w:t>
                                    </w:r>
                                  </w:p>
                                </w:txbxContent>
                              </wps:txbx>
                              <wps:bodyPr spcFirstLastPara="0" wrap="square" lIns="91440" tIns="45720" rIns="91440" bIns="45720" anchor="t">
                                <a:noAutofit/>
                              </wps:bodyPr>
                            </wps:wsp>
                            <wps:wsp>
                              <wps:cNvPr id="9" name="Rectangle 9"/>
                              <wps:cNvSpPr/>
                              <wps:spPr>
                                <a:xfrm>
                                  <a:off x="722563" y="540667"/>
                                  <a:ext cx="1716505" cy="286431"/>
                                </a:xfrm>
                                <a:prstGeom prst="rect">
                                  <a:avLst/>
                                </a:prstGeom>
                                <a:solidFill>
                                  <a:srgbClr val="FFC000"/>
                                </a:solidFill>
                                <a:ln w="6350">
                                  <a:solidFill>
                                    <a:srgbClr val="000000"/>
                                  </a:solidFill>
                                </a:ln>
                              </wps:spPr>
                              <wps:txbx>
                                <w:txbxContent>
                                  <w:p w14:paraId="12057BCE" w14:textId="77777777" w:rsidR="00145E44" w:rsidRPr="00CD235A" w:rsidRDefault="00145E44" w:rsidP="00145E44">
                                    <w:pPr>
                                      <w:spacing w:line="252" w:lineRule="auto"/>
                                      <w:jc w:val="center"/>
                                      <w:rPr>
                                        <w:rFonts w:asciiTheme="minorHAnsi" w:hAnsiTheme="minorHAnsi" w:cstheme="minorHAnsi"/>
                                        <w:b/>
                                        <w:bCs/>
                                        <w:sz w:val="18"/>
                                        <w:szCs w:val="18"/>
                                        <w:u w:val="single"/>
                                        <w:lang w:bidi="lo-LA"/>
                                      </w:rPr>
                                    </w:pPr>
                                    <w:r w:rsidRPr="00CD235A">
                                      <w:rPr>
                                        <w:rFonts w:asciiTheme="minorHAnsi" w:hAnsiTheme="minorHAnsi" w:cstheme="minorHAnsi"/>
                                        <w:b/>
                                        <w:bCs/>
                                        <w:sz w:val="18"/>
                                        <w:szCs w:val="18"/>
                                        <w:u w:val="single"/>
                                      </w:rPr>
                                      <w:t>Development Partner</w:t>
                                    </w:r>
                                    <w:r w:rsidRPr="00CD235A">
                                      <w:rPr>
                                        <w:rFonts w:asciiTheme="minorHAnsi" w:hAnsiTheme="minorHAnsi" w:cstheme="minorHAnsi"/>
                                        <w:b/>
                                        <w:bCs/>
                                        <w:sz w:val="18"/>
                                        <w:szCs w:val="18"/>
                                        <w:u w:val="single"/>
                                        <w:cs/>
                                        <w:lang w:bidi="lo-LA"/>
                                      </w:rPr>
                                      <w:t xml:space="preserve"> </w:t>
                                    </w:r>
                                    <w:r w:rsidRPr="00CD235A">
                                      <w:rPr>
                                        <w:rFonts w:asciiTheme="minorHAnsi" w:hAnsiTheme="minorHAnsi" w:cstheme="minorHAnsi"/>
                                        <w:b/>
                                        <w:bCs/>
                                        <w:sz w:val="18"/>
                                        <w:szCs w:val="18"/>
                                        <w:u w:val="single"/>
                                        <w:lang w:bidi="lo-LA"/>
                                      </w:rPr>
                                      <w:t>(Supplier)</w:t>
                                    </w:r>
                                  </w:p>
                                  <w:p w14:paraId="776B553D"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 xml:space="preserve">UNDP Resident Representative- UNDP LAO PDR </w:t>
                                    </w:r>
                                  </w:p>
                                </w:txbxContent>
                              </wps:txbx>
                              <wps:bodyPr spcFirstLastPara="0" wrap="square" lIns="91440" tIns="45720" rIns="91440" bIns="45720" anchor="t">
                                <a:noAutofit/>
                              </wps:bodyPr>
                            </wps:wsp>
                            <wps:wsp>
                              <wps:cNvPr id="10" name="Rectangle 5"/>
                              <wps:cNvSpPr/>
                              <wps:spPr>
                                <a:xfrm>
                                  <a:off x="2439068" y="540667"/>
                                  <a:ext cx="1647043" cy="286431"/>
                                </a:xfrm>
                                <a:prstGeom prst="rect">
                                  <a:avLst/>
                                </a:prstGeom>
                                <a:solidFill>
                                  <a:srgbClr val="FFC000"/>
                                </a:solidFill>
                                <a:ln w="6350">
                                  <a:solidFill>
                                    <a:srgbClr val="000000"/>
                                  </a:solidFill>
                                </a:ln>
                              </wps:spPr>
                              <wps:txbx>
                                <w:txbxContent>
                                  <w:p w14:paraId="6BB20955"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Project Executive</w:t>
                                    </w:r>
                                  </w:p>
                                  <w:p w14:paraId="281CEB9B"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Vice-Minister, Ministry of Agriculture and Forestry</w:t>
                                    </w:r>
                                  </w:p>
                                  <w:p w14:paraId="7887582C" w14:textId="77777777" w:rsidR="00145E44" w:rsidRPr="00CD235A" w:rsidRDefault="00145E44" w:rsidP="00145E44">
                                    <w:pPr>
                                      <w:spacing w:line="252" w:lineRule="auto"/>
                                      <w:jc w:val="center"/>
                                      <w:rPr>
                                        <w:rFonts w:asciiTheme="minorHAnsi" w:hAnsiTheme="minorHAnsi" w:cstheme="minorHAnsi"/>
                                        <w:b/>
                                        <w:bCs/>
                                        <w:color w:val="000000"/>
                                        <w:sz w:val="20"/>
                                        <w:szCs w:val="20"/>
                                      </w:rPr>
                                    </w:pPr>
                                  </w:p>
                                </w:txbxContent>
                              </wps:txbx>
                              <wps:bodyPr spcFirstLastPara="0" wrap="square" lIns="91440" tIns="45720" rIns="91440" bIns="45720" anchor="t">
                                <a:noAutofit/>
                              </wps:bodyPr>
                            </wps:wsp>
                            <wps:wsp>
                              <wps:cNvPr id="11" name="Rectangle 6"/>
                              <wps:cNvSpPr/>
                              <wps:spPr>
                                <a:xfrm>
                                  <a:off x="4087200" y="542077"/>
                                  <a:ext cx="1878012" cy="285021"/>
                                </a:xfrm>
                                <a:prstGeom prst="rect">
                                  <a:avLst/>
                                </a:prstGeom>
                                <a:solidFill>
                                  <a:srgbClr val="FFC000"/>
                                </a:solidFill>
                                <a:ln w="6350">
                                  <a:solidFill>
                                    <a:srgbClr val="000000"/>
                                  </a:solidFill>
                                </a:ln>
                              </wps:spPr>
                              <wps:txbx>
                                <w:txbxContent>
                                  <w:p w14:paraId="7B4E7908"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Beneficiary Representative</w:t>
                                    </w:r>
                                  </w:p>
                                  <w:p w14:paraId="0C861B39"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 xml:space="preserve">MPI, MoNRE, LCSCC, NGOs, CSOs, Communities in project target areas </w:t>
                                    </w:r>
                                  </w:p>
                                </w:txbxContent>
                              </wps:txbx>
                              <wps:bodyPr spcFirstLastPara="0" wrap="square" lIns="91440" tIns="45720" rIns="91440" bIns="45720" anchor="t">
                                <a:noAutofit/>
                              </wps:bodyPr>
                            </wps:wsp>
                            <wps:wsp>
                              <wps:cNvPr id="12" name="Rectangle 7"/>
                              <wps:cNvSpPr/>
                              <wps:spPr>
                                <a:xfrm>
                                  <a:off x="717580" y="959806"/>
                                  <a:ext cx="1711724" cy="674390"/>
                                </a:xfrm>
                                <a:prstGeom prst="rect">
                                  <a:avLst/>
                                </a:prstGeom>
                                <a:solidFill>
                                  <a:srgbClr val="FFC000"/>
                                </a:solidFill>
                                <a:ln w="6350">
                                  <a:solidFill>
                                    <a:srgbClr val="000000"/>
                                  </a:solidFill>
                                </a:ln>
                              </wps:spPr>
                              <wps:txbx>
                                <w:txbxContent>
                                  <w:p w14:paraId="0FCF222A" w14:textId="77777777" w:rsidR="00145E44" w:rsidRPr="00CD235A" w:rsidRDefault="00145E44" w:rsidP="00145E44">
                                    <w:pPr>
                                      <w:spacing w:line="252" w:lineRule="auto"/>
                                      <w:jc w:val="center"/>
                                      <w:rPr>
                                        <w:rFonts w:asciiTheme="minorHAnsi" w:hAnsiTheme="minorHAnsi" w:cstheme="minorHAnsi"/>
                                        <w:b/>
                                        <w:bCs/>
                                        <w:color w:val="000000"/>
                                        <w:sz w:val="18"/>
                                        <w:szCs w:val="18"/>
                                        <w:u w:val="single"/>
                                      </w:rPr>
                                    </w:pPr>
                                    <w:r w:rsidRPr="00CD235A">
                                      <w:rPr>
                                        <w:rFonts w:asciiTheme="minorHAnsi" w:hAnsiTheme="minorHAnsi" w:cstheme="minorHAnsi"/>
                                        <w:b/>
                                        <w:bCs/>
                                        <w:color w:val="000000"/>
                                        <w:sz w:val="18"/>
                                        <w:szCs w:val="18"/>
                                        <w:u w:val="single"/>
                                      </w:rPr>
                                      <w:t>Project Assurance</w:t>
                                    </w:r>
                                  </w:p>
                                  <w:p w14:paraId="185E718A"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Programme Analyst, NRM, CC and DRR Unit</w:t>
                                    </w:r>
                                  </w:p>
                                  <w:p w14:paraId="7A366B29"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Head of Programme Support Unit (PSU)</w:t>
                                    </w:r>
                                  </w:p>
                                  <w:p w14:paraId="14B9EE4C" w14:textId="77777777" w:rsidR="00145E44" w:rsidRPr="00CD235A" w:rsidRDefault="00145E44" w:rsidP="00145E44">
                                    <w:pPr>
                                      <w:jc w:val="center"/>
                                      <w:rPr>
                                        <w:rFonts w:asciiTheme="minorHAnsi" w:hAnsiTheme="minorHAnsi" w:cstheme="minorHAnsi"/>
                                        <w:b/>
                                        <w:bCs/>
                                        <w:color w:val="C00000"/>
                                        <w:sz w:val="18"/>
                                        <w:szCs w:val="18"/>
                                      </w:rPr>
                                    </w:pPr>
                                    <w:r w:rsidRPr="00CD235A">
                                      <w:rPr>
                                        <w:rFonts w:asciiTheme="minorHAnsi" w:hAnsiTheme="minorHAnsi" w:cstheme="minorHAnsi"/>
                                        <w:b/>
                                        <w:bCs/>
                                        <w:color w:val="C00000"/>
                                        <w:sz w:val="18"/>
                                        <w:szCs w:val="18"/>
                                      </w:rPr>
                                      <w:t>The UNDP CO Focal Point will not be the same person/team as those providing oversight of CO or supporting the RR on Project Board</w:t>
                                    </w:r>
                                  </w:p>
                                  <w:p w14:paraId="3BF78A63"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txbxContent>
                              </wps:txbx>
                              <wps:bodyPr spcFirstLastPara="0" wrap="square" lIns="91440" tIns="45720" rIns="91440" bIns="45720" anchor="t">
                                <a:noAutofit/>
                              </wps:bodyPr>
                            </wps:wsp>
                            <wps:wsp>
                              <wps:cNvPr id="13" name="Rectangle 8"/>
                              <wps:cNvSpPr/>
                              <wps:spPr>
                                <a:xfrm>
                                  <a:off x="2473514" y="1134599"/>
                                  <a:ext cx="1733484" cy="299882"/>
                                </a:xfrm>
                                <a:prstGeom prst="rect">
                                  <a:avLst/>
                                </a:prstGeom>
                                <a:solidFill>
                                  <a:srgbClr val="ED7D31">
                                    <a:lumMod val="40000"/>
                                    <a:lumOff val="60000"/>
                                  </a:srgbClr>
                                </a:solidFill>
                                <a:ln w="6350">
                                  <a:solidFill>
                                    <a:srgbClr val="000000"/>
                                  </a:solidFill>
                                </a:ln>
                              </wps:spPr>
                              <wps:txbx>
                                <w:txbxContent>
                                  <w:p w14:paraId="2284DB52"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Implementing Partner</w:t>
                                    </w:r>
                                  </w:p>
                                  <w:p w14:paraId="5DDEAD15" w14:textId="77777777" w:rsidR="00145E44" w:rsidRPr="00CD235A" w:rsidRDefault="00145E44" w:rsidP="00145E44">
                                    <w:pPr>
                                      <w:spacing w:line="252" w:lineRule="auto"/>
                                      <w:jc w:val="center"/>
                                      <w:rPr>
                                        <w:rFonts w:asciiTheme="minorHAnsi" w:hAnsiTheme="minorHAnsi" w:cstheme="minorHAnsi"/>
                                        <w:b/>
                                        <w:bCs/>
                                        <w:sz w:val="18"/>
                                        <w:szCs w:val="18"/>
                                      </w:rPr>
                                    </w:pPr>
                                  </w:p>
                                  <w:p w14:paraId="42A2E5BB"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National Project Director (NPD)</w:t>
                                    </w:r>
                                  </w:p>
                                  <w:p w14:paraId="7E540E5F"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Director General, Department of Forestry</w:t>
                                    </w:r>
                                  </w:p>
                                  <w:p w14:paraId="79B851BD" w14:textId="77777777" w:rsidR="00145E44" w:rsidRPr="00CD235A" w:rsidRDefault="00145E44" w:rsidP="00145E44">
                                    <w:pPr>
                                      <w:spacing w:line="252" w:lineRule="auto"/>
                                      <w:jc w:val="center"/>
                                      <w:rPr>
                                        <w:rFonts w:asciiTheme="minorHAnsi" w:hAnsiTheme="minorHAnsi" w:cstheme="minorHAnsi"/>
                                        <w:b/>
                                        <w:bCs/>
                                        <w:sz w:val="18"/>
                                        <w:szCs w:val="18"/>
                                      </w:rPr>
                                    </w:pPr>
                                  </w:p>
                                  <w:p w14:paraId="2F24A9FC" w14:textId="77777777" w:rsidR="00145E44" w:rsidRPr="00CD235A" w:rsidRDefault="00145E44" w:rsidP="00145E44">
                                    <w:pPr>
                                      <w:spacing w:line="252" w:lineRule="auto"/>
                                      <w:jc w:val="center"/>
                                      <w:rPr>
                                        <w:rFonts w:asciiTheme="minorHAnsi" w:hAnsiTheme="minorHAnsi" w:cstheme="minorHAnsi"/>
                                        <w:b/>
                                        <w:bCs/>
                                        <w:sz w:val="18"/>
                                        <w:szCs w:val="18"/>
                                      </w:rPr>
                                    </w:pPr>
                                  </w:p>
                                  <w:p w14:paraId="2C99F8CC"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29EA7231"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222B919A"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7C7D8594" w14:textId="77777777" w:rsidR="00145E44" w:rsidRPr="00CD235A" w:rsidRDefault="00145E44" w:rsidP="00145E44">
                                    <w:pPr>
                                      <w:spacing w:line="252" w:lineRule="auto"/>
                                      <w:rPr>
                                        <w:rFonts w:asciiTheme="minorHAnsi" w:hAnsiTheme="minorHAnsi" w:cstheme="minorHAnsi"/>
                                        <w:sz w:val="18"/>
                                        <w:szCs w:val="18"/>
                                      </w:rPr>
                                    </w:pPr>
                                    <w:r w:rsidRPr="00CD235A">
                                      <w:rPr>
                                        <w:rFonts w:asciiTheme="minorHAnsi" w:hAnsiTheme="minorHAnsi" w:cstheme="minorHAnsi"/>
                                        <w:sz w:val="18"/>
                                        <w:szCs w:val="18"/>
                                      </w:rPr>
                                      <w:t> </w:t>
                                    </w:r>
                                  </w:p>
                                </w:txbxContent>
                              </wps:txbx>
                              <wps:bodyPr spcFirstLastPara="0" wrap="square" lIns="91440" tIns="45720" rIns="91440" bIns="45720" anchor="t">
                                <a:noAutofit/>
                              </wps:bodyPr>
                            </wps:wsp>
                            <wps:wsp>
                              <wps:cNvPr id="14" name="Rectangle 9"/>
                              <wps:cNvSpPr/>
                              <wps:spPr>
                                <a:xfrm>
                                  <a:off x="4295981" y="896110"/>
                                  <a:ext cx="1711510" cy="771702"/>
                                </a:xfrm>
                                <a:prstGeom prst="rect">
                                  <a:avLst/>
                                </a:prstGeom>
                                <a:solidFill>
                                  <a:srgbClr val="ED7D31">
                                    <a:lumMod val="40000"/>
                                    <a:lumOff val="60000"/>
                                  </a:srgbClr>
                                </a:solidFill>
                                <a:ln w="6350">
                                  <a:solidFill>
                                    <a:srgbClr val="000000"/>
                                  </a:solidFill>
                                </a:ln>
                              </wps:spPr>
                              <wps:txbx>
                                <w:txbxContent>
                                  <w:p w14:paraId="767A674A"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Project Support</w:t>
                                    </w:r>
                                  </w:p>
                                  <w:p w14:paraId="50D96AB5"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Project Management Unit (PMU)</w:t>
                                    </w:r>
                                  </w:p>
                                  <w:p w14:paraId="3FDF8017"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sz w:val="18"/>
                                        <w:szCs w:val="18"/>
                                      </w:rPr>
                                      <w:t>Project Coordinator</w:t>
                                    </w:r>
                                  </w:p>
                                  <w:p w14:paraId="7C41C021"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International Technical Specialist</w:t>
                                    </w:r>
                                  </w:p>
                                  <w:p w14:paraId="0174A0A9"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Admin &amp; Finance Assistant</w:t>
                                    </w:r>
                                  </w:p>
                                  <w:p w14:paraId="724431CF"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M&amp;E Specialist (part-time)</w:t>
                                    </w:r>
                                  </w:p>
                                  <w:p w14:paraId="3D37B7CE"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Safeguards Specialist (part-time)</w:t>
                                    </w:r>
                                  </w:p>
                                  <w:p w14:paraId="1D93248B"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Gender Specialist (part-time)</w:t>
                                    </w:r>
                                  </w:p>
                                  <w:p w14:paraId="30ED9FA5" w14:textId="77777777" w:rsidR="00145E44" w:rsidRPr="00CD235A" w:rsidRDefault="00145E44" w:rsidP="00145E44">
                                    <w:pPr>
                                      <w:spacing w:line="252" w:lineRule="auto"/>
                                      <w:jc w:val="center"/>
                                      <w:rPr>
                                        <w:rFonts w:asciiTheme="minorHAnsi" w:hAnsiTheme="minorHAnsi" w:cstheme="minorHAnsi"/>
                                        <w:b/>
                                        <w:bCs/>
                                        <w:sz w:val="18"/>
                                        <w:szCs w:val="18"/>
                                      </w:rPr>
                                    </w:pPr>
                                  </w:p>
                                  <w:p w14:paraId="27124ACB" w14:textId="77777777" w:rsidR="00145E44" w:rsidRPr="00CD235A" w:rsidRDefault="00145E44" w:rsidP="00145E44">
                                    <w:pPr>
                                      <w:spacing w:line="252" w:lineRule="auto"/>
                                      <w:jc w:val="center"/>
                                      <w:rPr>
                                        <w:rFonts w:asciiTheme="minorHAnsi" w:hAnsiTheme="minorHAnsi" w:cstheme="minorHAnsi"/>
                                        <w:b/>
                                        <w:bCs/>
                                        <w:sz w:val="18"/>
                                        <w:szCs w:val="18"/>
                                      </w:rPr>
                                    </w:pPr>
                                  </w:p>
                                </w:txbxContent>
                              </wps:txbx>
                              <wps:bodyPr spcFirstLastPara="0" wrap="square" lIns="91440" tIns="45720" rIns="91440" bIns="45720" anchor="t">
                                <a:noAutofit/>
                              </wps:bodyPr>
                            </wps:wsp>
                            <wps:wsp>
                              <wps:cNvPr id="15" name="Rectangle 37"/>
                              <wps:cNvSpPr/>
                              <wps:spPr>
                                <a:xfrm>
                                  <a:off x="686166" y="1787213"/>
                                  <a:ext cx="1542690" cy="837473"/>
                                </a:xfrm>
                                <a:prstGeom prst="rect">
                                  <a:avLst/>
                                </a:prstGeom>
                                <a:solidFill>
                                  <a:srgbClr val="FFC000">
                                    <a:lumMod val="40000"/>
                                    <a:lumOff val="60000"/>
                                  </a:srgbClr>
                                </a:solidFill>
                                <a:ln>
                                  <a:solidFill>
                                    <a:srgbClr val="000000"/>
                                  </a:solidFill>
                                </a:ln>
                              </wps:spPr>
                              <wps:txbx>
                                <w:txbxContent>
                                  <w:p w14:paraId="03CC1D06" w14:textId="77777777" w:rsidR="00145E44" w:rsidRPr="00CD235A" w:rsidRDefault="00145E44" w:rsidP="00145E44">
                                    <w:pPr>
                                      <w:jc w:val="center"/>
                                      <w:rPr>
                                        <w:rFonts w:asciiTheme="minorHAnsi" w:hAnsiTheme="minorHAnsi" w:cstheme="minorHAnsi"/>
                                        <w:b/>
                                        <w:bCs/>
                                        <w:color w:val="000000"/>
                                        <w:sz w:val="18"/>
                                        <w:szCs w:val="18"/>
                                        <w:u w:val="single"/>
                                      </w:rPr>
                                    </w:pPr>
                                    <w:r w:rsidRPr="00CD235A">
                                      <w:rPr>
                                        <w:rFonts w:asciiTheme="minorHAnsi" w:hAnsiTheme="minorHAnsi" w:cstheme="minorHAnsi"/>
                                        <w:b/>
                                        <w:bCs/>
                                        <w:color w:val="000000"/>
                                        <w:sz w:val="18"/>
                                        <w:szCs w:val="18"/>
                                        <w:u w:val="single"/>
                                      </w:rPr>
                                      <w:t>Country Office Support to Implementing Partner</w:t>
                                    </w:r>
                                  </w:p>
                                  <w:p w14:paraId="48822966"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Operations Manager</w:t>
                                    </w:r>
                                  </w:p>
                                  <w:p w14:paraId="447B0D10"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Procurement Analyst</w:t>
                                    </w:r>
                                  </w:p>
                                  <w:p w14:paraId="3FB104F1"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Finance Analyst</w:t>
                                    </w:r>
                                  </w:p>
                                  <w:p w14:paraId="05175B22"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Administration Associate</w:t>
                                    </w:r>
                                  </w:p>
                                  <w:p w14:paraId="6C0FE910"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HR Analyst</w:t>
                                    </w:r>
                                  </w:p>
                                  <w:p w14:paraId="396CF01E"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ICT Analyst</w:t>
                                    </w:r>
                                  </w:p>
                                  <w:p w14:paraId="2344788E" w14:textId="1B7A94F1" w:rsidR="00145E44" w:rsidRPr="00CD235A" w:rsidRDefault="00145E44" w:rsidP="00145E44">
                                    <w:pPr>
                                      <w:jc w:val="center"/>
                                      <w:rPr>
                                        <w:rFonts w:asciiTheme="minorHAnsi" w:hAnsiTheme="minorHAnsi" w:cstheme="minorHAnsi"/>
                                        <w:b/>
                                        <w:bCs/>
                                        <w:color w:val="000000"/>
                                        <w:sz w:val="18"/>
                                        <w:szCs w:val="18"/>
                                      </w:rPr>
                                    </w:pPr>
                                    <w:r w:rsidRPr="00CD235A">
                                      <w:rPr>
                                        <w:rFonts w:asciiTheme="minorHAnsi" w:hAnsiTheme="minorHAnsi" w:cstheme="minorHAnsi"/>
                                        <w:b/>
                                        <w:bCs/>
                                        <w:color w:val="FF0000"/>
                                        <w:sz w:val="18"/>
                                        <w:szCs w:val="18"/>
                                      </w:rPr>
                                      <w:t>Theses persons will not</w:t>
                                    </w:r>
                                    <w:r w:rsidR="00862194">
                                      <w:rPr>
                                        <w:rFonts w:asciiTheme="minorHAnsi" w:hAnsiTheme="minorHAnsi" w:cstheme="minorHAnsi"/>
                                        <w:b/>
                                        <w:bCs/>
                                        <w:color w:val="FF0000"/>
                                        <w:sz w:val="18"/>
                                        <w:szCs w:val="18"/>
                                      </w:rPr>
                                      <w:t xml:space="preserve"> be</w:t>
                                    </w:r>
                                    <w:r w:rsidRPr="00CD235A">
                                      <w:rPr>
                                        <w:rFonts w:asciiTheme="minorHAnsi" w:hAnsiTheme="minorHAnsi" w:cstheme="minorHAnsi"/>
                                        <w:b/>
                                        <w:bCs/>
                                        <w:color w:val="FF0000"/>
                                        <w:sz w:val="18"/>
                                        <w:szCs w:val="18"/>
                                      </w:rPr>
                                      <w:t xml:space="preserve"> the same person/team as the project assurance or providing programmatic oversight support to the RR</w:t>
                                    </w:r>
                                    <w:r w:rsidRPr="00CD235A">
                                      <w:rPr>
                                        <w:rFonts w:asciiTheme="minorHAnsi" w:hAnsiTheme="minorHAnsi" w:cstheme="minorHAnsi"/>
                                        <w:b/>
                                        <w:bCs/>
                                        <w:color w:val="000000"/>
                                        <w:sz w:val="18"/>
                                        <w:szCs w:val="18"/>
                                      </w:rPr>
                                      <w:t>.</w:t>
                                    </w:r>
                                  </w:p>
                                  <w:p w14:paraId="14D1A845" w14:textId="77777777" w:rsidR="00145E44" w:rsidRPr="00CD235A" w:rsidRDefault="00145E44" w:rsidP="00145E44">
                                    <w:pPr>
                                      <w:rPr>
                                        <w:rFonts w:asciiTheme="minorHAnsi" w:hAnsiTheme="minorHAnsi" w:cstheme="minorHAnsi"/>
                                        <w:b/>
                                        <w:bCs/>
                                        <w:color w:val="FF0000"/>
                                        <w:sz w:val="18"/>
                                        <w:szCs w:val="18"/>
                                      </w:rPr>
                                    </w:pPr>
                                  </w:p>
                                </w:txbxContent>
                              </wps:txbx>
                              <wps:bodyPr anchor="t"/>
                            </wps:wsp>
                          </wpg:grpSp>
                          <wps:wsp>
                            <wps:cNvPr id="16" name="Rectangle 37"/>
                            <wps:cNvSpPr/>
                            <wps:spPr>
                              <a:xfrm>
                                <a:off x="1714500" y="4248150"/>
                                <a:ext cx="1257300" cy="600075"/>
                              </a:xfrm>
                              <a:prstGeom prst="rect">
                                <a:avLst/>
                              </a:prstGeom>
                              <a:solidFill>
                                <a:srgbClr val="FFC000">
                                  <a:lumMod val="40000"/>
                                  <a:lumOff val="60000"/>
                                </a:srgbClr>
                              </a:solidFill>
                              <a:ln>
                                <a:solidFill>
                                  <a:srgbClr val="000000"/>
                                </a:solidFill>
                              </a:ln>
                            </wps:spPr>
                            <wps:txbx>
                              <w:txbxContent>
                                <w:p w14:paraId="4A3119E3"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A</w:t>
                                  </w:r>
                                </w:p>
                              </w:txbxContent>
                            </wps:txbx>
                            <wps:bodyPr wrap="square" anchor="t">
                              <a:noAutofit/>
                            </wps:bodyPr>
                          </wps:wsp>
                          <wps:wsp>
                            <wps:cNvPr id="17" name="Rectangle 37"/>
                            <wps:cNvSpPr/>
                            <wps:spPr>
                              <a:xfrm>
                                <a:off x="3019425" y="4248150"/>
                                <a:ext cx="1257301" cy="600075"/>
                              </a:xfrm>
                              <a:prstGeom prst="rect">
                                <a:avLst/>
                              </a:prstGeom>
                              <a:solidFill>
                                <a:srgbClr val="FFC000">
                                  <a:lumMod val="40000"/>
                                  <a:lumOff val="60000"/>
                                </a:srgbClr>
                              </a:solidFill>
                              <a:ln>
                                <a:solidFill>
                                  <a:srgbClr val="000000"/>
                                </a:solidFill>
                              </a:ln>
                            </wps:spPr>
                            <wps:txbx>
                              <w:txbxContent>
                                <w:p w14:paraId="58BAE37E"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B</w:t>
                                  </w:r>
                                </w:p>
                              </w:txbxContent>
                            </wps:txbx>
                            <wps:bodyPr wrap="square" anchor="t">
                              <a:noAutofit/>
                            </wps:bodyPr>
                          </wps:wsp>
                          <wps:wsp>
                            <wps:cNvPr id="18" name="Rectangle 37"/>
                            <wps:cNvSpPr/>
                            <wps:spPr>
                              <a:xfrm>
                                <a:off x="4333875" y="4248150"/>
                                <a:ext cx="1257300" cy="600075"/>
                              </a:xfrm>
                              <a:prstGeom prst="rect">
                                <a:avLst/>
                              </a:prstGeom>
                              <a:solidFill>
                                <a:srgbClr val="FFC000">
                                  <a:lumMod val="40000"/>
                                  <a:lumOff val="60000"/>
                                </a:srgbClr>
                              </a:solidFill>
                              <a:ln>
                                <a:solidFill>
                                  <a:srgbClr val="000000"/>
                                </a:solidFill>
                              </a:ln>
                            </wps:spPr>
                            <wps:txbx>
                              <w:txbxContent>
                                <w:p w14:paraId="14B6444C"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C</w:t>
                                  </w:r>
                                </w:p>
                              </w:txbxContent>
                            </wps:txbx>
                            <wps:bodyPr wrap="square" anchor="t">
                              <a:noAutofit/>
                            </wps:bodyPr>
                          </wps:wsp>
                        </wpg:grpSp>
                        <wps:wsp>
                          <wps:cNvPr id="19" name="Straight Connector 19"/>
                          <wps:cNvCnPr/>
                          <wps:spPr>
                            <a:xfrm>
                              <a:off x="2838450" y="1714500"/>
                              <a:ext cx="0" cy="756144"/>
                            </a:xfrm>
                            <a:prstGeom prst="line">
                              <a:avLst/>
                            </a:prstGeom>
                            <a:noFill/>
                            <a:ln w="6350" cap="flat" cmpd="sng" algn="ctr">
                              <a:solidFill>
                                <a:srgbClr val="4472C4"/>
                              </a:solidFill>
                              <a:prstDash val="solid"/>
                              <a:miter lim="800000"/>
                            </a:ln>
                            <a:effectLst/>
                          </wps:spPr>
                          <wps:bodyPr/>
                        </wps:wsp>
                        <wps:wsp>
                          <wps:cNvPr id="20" name="Straight Connector 20"/>
                          <wps:cNvCnPr/>
                          <wps:spPr>
                            <a:xfrm>
                              <a:off x="1819275" y="2085975"/>
                              <a:ext cx="1025706" cy="0"/>
                            </a:xfrm>
                            <a:prstGeom prst="line">
                              <a:avLst/>
                            </a:prstGeom>
                            <a:noFill/>
                            <a:ln w="6350" cap="flat" cmpd="sng" algn="ctr">
                              <a:solidFill>
                                <a:srgbClr val="4472C4"/>
                              </a:solidFill>
                              <a:prstDash val="solid"/>
                              <a:miter lim="800000"/>
                            </a:ln>
                            <a:effectLst/>
                          </wps:spPr>
                          <wps:bodyPr/>
                        </wps:wsp>
                        <wps:wsp>
                          <wps:cNvPr id="21" name="Straight Connector 21"/>
                          <wps:cNvCnPr/>
                          <wps:spPr>
                            <a:xfrm>
                              <a:off x="609600" y="4019550"/>
                              <a:ext cx="4219575" cy="19050"/>
                            </a:xfrm>
                            <a:prstGeom prst="line">
                              <a:avLst/>
                            </a:prstGeom>
                            <a:noFill/>
                            <a:ln w="6350" cap="flat" cmpd="sng" algn="ctr">
                              <a:solidFill>
                                <a:srgbClr val="4472C4"/>
                              </a:solidFill>
                              <a:prstDash val="solid"/>
                              <a:miter lim="800000"/>
                            </a:ln>
                            <a:effectLst/>
                          </wps:spPr>
                          <wps:bodyPr/>
                        </wps:wsp>
                        <wps:wsp>
                          <wps:cNvPr id="22" name="Straight Connector 22"/>
                          <wps:cNvCnPr/>
                          <wps:spPr>
                            <a:xfrm>
                              <a:off x="609600" y="4029075"/>
                              <a:ext cx="0" cy="218707"/>
                            </a:xfrm>
                            <a:prstGeom prst="line">
                              <a:avLst/>
                            </a:prstGeom>
                            <a:noFill/>
                            <a:ln w="6350" cap="flat" cmpd="sng" algn="ctr">
                              <a:solidFill>
                                <a:srgbClr val="4472C4"/>
                              </a:solidFill>
                              <a:prstDash val="solid"/>
                              <a:miter lim="800000"/>
                            </a:ln>
                            <a:effectLst/>
                          </wps:spPr>
                          <wps:bodyPr/>
                        </wps:wsp>
                        <wps:wsp>
                          <wps:cNvPr id="23" name="Straight Connector 23"/>
                          <wps:cNvCnPr/>
                          <wps:spPr>
                            <a:xfrm>
                              <a:off x="2209800" y="4038600"/>
                              <a:ext cx="0" cy="218707"/>
                            </a:xfrm>
                            <a:prstGeom prst="line">
                              <a:avLst/>
                            </a:prstGeom>
                            <a:noFill/>
                            <a:ln w="6350" cap="flat" cmpd="sng" algn="ctr">
                              <a:solidFill>
                                <a:srgbClr val="4472C4"/>
                              </a:solidFill>
                              <a:prstDash val="solid"/>
                              <a:miter lim="800000"/>
                            </a:ln>
                            <a:effectLst/>
                          </wps:spPr>
                          <wps:bodyPr/>
                        </wps:wsp>
                        <wps:wsp>
                          <wps:cNvPr id="24" name="Straight Connector 24"/>
                          <wps:cNvCnPr/>
                          <wps:spPr>
                            <a:xfrm>
                              <a:off x="3609975" y="4029075"/>
                              <a:ext cx="0" cy="218707"/>
                            </a:xfrm>
                            <a:prstGeom prst="line">
                              <a:avLst/>
                            </a:prstGeom>
                            <a:noFill/>
                            <a:ln w="6350" cap="flat" cmpd="sng" algn="ctr">
                              <a:solidFill>
                                <a:srgbClr val="4472C4"/>
                              </a:solidFill>
                              <a:prstDash val="solid"/>
                              <a:miter lim="800000"/>
                            </a:ln>
                            <a:effectLst/>
                          </wps:spPr>
                          <wps:bodyPr/>
                        </wps:wsp>
                        <wps:wsp>
                          <wps:cNvPr id="25" name="Straight Connector 25"/>
                          <wps:cNvCnPr/>
                          <wps:spPr>
                            <a:xfrm>
                              <a:off x="4838700" y="4029075"/>
                              <a:ext cx="0" cy="218707"/>
                            </a:xfrm>
                            <a:prstGeom prst="line">
                              <a:avLst/>
                            </a:prstGeom>
                            <a:noFill/>
                            <a:ln w="6350" cap="flat" cmpd="sng" algn="ctr">
                              <a:solidFill>
                                <a:srgbClr val="4472C4"/>
                              </a:solidFill>
                              <a:prstDash val="solid"/>
                              <a:miter lim="800000"/>
                            </a:ln>
                            <a:effectLst/>
                          </wps:spPr>
                          <wps:bodyPr/>
                        </wps:wsp>
                        <wps:wsp>
                          <wps:cNvPr id="26" name="Straight Connector 26"/>
                          <wps:cNvCnPr/>
                          <wps:spPr>
                            <a:xfrm>
                              <a:off x="2828925" y="3324225"/>
                              <a:ext cx="0" cy="714375"/>
                            </a:xfrm>
                            <a:prstGeom prst="line">
                              <a:avLst/>
                            </a:prstGeom>
                            <a:noFill/>
                            <a:ln w="6350" cap="flat" cmpd="sng" algn="ctr">
                              <a:solidFill>
                                <a:srgbClr val="4472C4"/>
                              </a:solidFill>
                              <a:prstDash val="solid"/>
                              <a:miter lim="800000"/>
                            </a:ln>
                            <a:effectLst/>
                          </wps:spPr>
                          <wps:bodyPr/>
                        </wps:wsp>
                      </wpg:grpSp>
                      <wps:wsp>
                        <wps:cNvPr id="27" name="Straight Connector 27"/>
                        <wps:cNvCnPr/>
                        <wps:spPr>
                          <a:xfrm flipV="1">
                            <a:off x="3736977" y="2893883"/>
                            <a:ext cx="94446" cy="6912"/>
                          </a:xfrm>
                          <a:prstGeom prst="line">
                            <a:avLst/>
                          </a:prstGeom>
                          <a:noFill/>
                          <a:ln w="6350" cap="flat" cmpd="sng" algn="ctr">
                            <a:solidFill>
                              <a:srgbClr val="4472C4"/>
                            </a:solidFill>
                            <a:prstDash val="solid"/>
                            <a:miter lim="800000"/>
                          </a:ln>
                          <a:effectLst/>
                        </wps:spPr>
                        <wps:bodyPr/>
                      </wps:wsp>
                    </wpg:wgp>
                  </a:graphicData>
                </a:graphic>
                <wp14:sizeRelH relativeFrom="margin">
                  <wp14:pctWidth>0</wp14:pctWidth>
                </wp14:sizeRelH>
                <wp14:sizeRelV relativeFrom="margin">
                  <wp14:pctHeight>0</wp14:pctHeight>
                </wp14:sizeRelV>
              </wp:anchor>
            </w:drawing>
          </mc:Choice>
          <mc:Fallback>
            <w:pict>
              <v:group w14:anchorId="6791DB3E" id="Group 2" o:spid="_x0000_s1026" style="position:absolute;left:0;text-align:left;margin-left:0;margin-top:18.2pt;width:444.6pt;height:511.05pt;z-index:251659264;mso-position-horizontal:center;mso-position-horizontal-relative:page;mso-width-relative:margin;mso-height-relative:margin" coordsize="56480,649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QfkGgcAAM8yAAAOAAAAZHJzL2Uyb0RvYy54bWzsW1lv20YQfi/Q/0DwvRH34CVEDgo7Dgr0&#10;CJK272uKkghQJEvSlvPv++0suaIOO7JjOYeVB0ckxeXOzDffXNTrN7fL3LlJ6yYri4nLXnmukxZJ&#10;Oc2K+cT95+/LXyLXaVpVTFVeFunE/ZQ27puzn396varGKS8XZT5NaweLFM14VU3cRdtW49GoSRbp&#10;UjWvyiotcHFW1kvV4rCej6a1WmH1ZT7inheMVmU9reoySZsGZy/MRfeM1p/N0qT9azZr0tbJJy72&#10;1tLfmv5e6b+js9dqPK9VtciSbhvqEbtYqqzAQ+1SF6pVznWd7Sy1zJK6bMpZ+yopl6NyNsuSlGSA&#10;NMzbkuZdXV5XJMt8vJpXVk1Q7ZaeHr1s8ufNu7r6WL2voYlVNYcu6EjLcjurl/p/7NK5JZV9sipL&#10;b1snwUk/kIHk0GyCa4GMPSF8o9RkAc3v3Jcs3q7vjDxP2jtZzEJ956h/8GhjO/bAbBP7fl872XTi&#10;Ctcp1BLQIm05Qq+hv/wEku3dnxofIhkXgZWMy4iA9lDJoJuhZPIpJdu3v4FkLPR9GHVt70277bv7&#10;odJBP0PpgkdIt7PLASqjfXscSBhEAQuwB4jIPfge4UZft/gUnAnuGytyyXkQ0nfulBME1qx9tPky&#10;H/24UFVKrt9oJHdYD3udfQCxqWKep2PnQ3ldTNOpc17WBXjY4UaRdJv162bcwMX3OHUIHUZ8Rw1W&#10;kTyQMuqcFF9lfFMHalzVTfsuLZeO/jBxwVjFVO+O2FDd/N60xqf77+k9NGWeTS+zPKeDen51ntfO&#10;jQJFSxnyc0n35tfLP8qpOR14+KflUmOc1rxivt2fhk0aswzxx8b6eeGsEJl4iBWcRCHGzHLV4uOy&#10;Ans0xdx1VD5H8Eramh68cXe37M7umoWapuasf8gutPgXqlmYW+gRRp5l1iIA5tly4oJu8E+fhjx5&#10;oaVNKYR1SlxVvRn1p/b26paorhlfldNPQEhTJZcZnvO7atr3qkYcg8QrxDaI+d+1qlPXyX8rAMyY&#10;SYlLLR1IP9T8XQ+vXA2vqCJZlAiZvX6K8tfrtpxlZFi9E/N47FofwAc0/z6DMyCzMARincGJHot9&#10;EQvPQBs67wMUlyyO4Rs6tDERiJgY2Pr/LvYfDfu3F+GFYJ3lN/Bn0BsIsPH9nkPY6cEzWKKDEtnG&#10;cEAPHoqe9NC1EY+NIUML3wqC4l0ExQ9DEOd+gAQEAPGlFwSUwKwRxEIW+F4fQqJAWhv3qVXPij17&#10;PhpBl5fna+4YmF8Tiea/4yHIxpvnYaFvC0EMzLlNQpT/apdC3P58AOZSxF4ALrsLQ4EMPQmMaRbi&#10;PyiGuqS9DyUvi4UY28VQlw0fiCHpRYjhgCJhiHvhNg9FYeSxLpLxyPd4H2t+IB7qyqMXiiEYd5uH&#10;CAQH8xAVAgZCsR9HHiFwI5SxkPfVeqhJq0tXfiAIWeZ+kaHMNlIem09zGQqfASOgIcaE9GPKpoYg&#10;EsJWkzyOI1Septp5chB1GXVXMdpCUvYV1mYhaevLzxeSx0ukLOe/SPQBNtsE9rBcXHLNW4ilQF8U&#10;BwypGTUM+nIOyTjzdb6mE6kQdOedwEdNBKoDbbB4keBDibYNPmE1clAaP2gnshDZWN9PtOjzJQ8Q&#10;Mwl9kQhBlceivq4UfFrqO0rzwbZrOtD1naaWVKNTF+omrQcBz9RZYrY3vQ6FD8QD2EaiMUhsJDEA&#10;YGjgbNIR90NBLUnQkY4/IWUfx+gufT+AsIzfAWKzebmGh0bjt9JEwtTqS8lDeCyWetQAKNwDFsQ2&#10;mrKdwGJal+RRg97ld4GWPV3rB1KLFEJEYIvPoKWLNSdquTVo2e50fyFanj8o2W71x7ZW2XzRYuRX&#10;FOgYl7XDLHMiWzkvuml+Py7qJ+p2lM8jESE8EYT6SLURnTrwhH6AUdH9iUqeFXpQqcZ3DPuKUk/6&#10;aPVBK/ppJnFYVVdsw3Hi0w/aTCzSj7IZSffBvpBxlGGvnsqZrHSPwXERO9L7OMjgLGIx7ziDe5Ef&#10;m2xjUJp7yEfQ9KEIQ2vfnYmcLA69H2O8j7bsPRa3BHaQxQMvBvWbIIH0Qr/OQT7YFySS46RGBE03&#10;Y89cPxn9+d3ctm73ubmdrj3c6Dzuaoq1l3e0zlkUelTfnuz9/Pa2fdZ99raTsIPszbmHVn3v5SLS&#10;Hr/h5SeDr995+Gpx3LY29xncjq0OMrgArevYTbm/d/JwUNvdb0h9NYPDPncnbnbIdJDBJTJ1enNN&#10;twZOBr//lbivZnDbL9zn4Xauc5DBecSjuOsFCaHfOyXA7MRw9BeFSeJPMXwYw5+9Lue2/7fP+MMp&#10;wh11uTPLs+pfjEypiu5ethehCGK8x6GJHoAQUUSZwRoGsZSyK9eCGO926Pp0XedvvVf2Eis2AgJ+&#10;NUF6mZtfeOifZQyPCTjr36Gc/Q8AAP//AwBQSwMEFAAGAAgAAAAhACh4PT3fAAAACAEAAA8AAABk&#10;cnMvZG93bnJldi54bWxMj0FLw0AUhO+C/2F5gje7SWtKGrMppainItgK0ts2+5qEZt+G7DZJ/73P&#10;kx6HGWa+ydeTbcWAvW8cKYhnEQik0pmGKgVfh7enFIQPmoxuHaGCG3pYF/d3uc6MG+kTh32oBJeQ&#10;z7SCOoQuk9KXNVrtZ65DYu/seqsDy76Sptcjl9tWzqNoKa1uiBdq3eG2xvKyv1oF76MeN4v4ddhd&#10;ztvb8ZB8fO9iVOrxYdq8gAg4hb8w/OIzOhTMdHJXMl60CvhIULBYPoNgN01XcxAnjkVJmoAscvn/&#10;QPEDAAD//wMAUEsBAi0AFAAGAAgAAAAhALaDOJL+AAAA4QEAABMAAAAAAAAAAAAAAAAAAAAAAFtD&#10;b250ZW50X1R5cGVzXS54bWxQSwECLQAUAAYACAAAACEAOP0h/9YAAACUAQAACwAAAAAAAAAAAAAA&#10;AAAvAQAAX3JlbHMvLnJlbHNQSwECLQAUAAYACAAAACEAPKEH5BoHAADPMgAADgAAAAAAAAAAAAAA&#10;AAAuAgAAZHJzL2Uyb0RvYy54bWxQSwECLQAUAAYACAAAACEAKHg9Pd8AAAAIAQAADwAAAAAAAAAA&#10;AAAAAAB0CQAAZHJzL2Rvd25yZXYueG1sUEsFBgAAAAAEAAQA8wAAAIAKAAAAAA==&#10;">
                <v:group id="Group 3" o:spid="_x0000_s1027" style="position:absolute;width:56480;height:64919" coordsize="56482,64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group id="Group 4" o:spid="_x0000_s1028" style="position:absolute;width:56482;height:64924" coordorigin="175" coordsize="56482,649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group id="Group 6" o:spid="_x0000_s1029" style="position:absolute;left:175;width:56482;height:64924" coordorigin="6861,2020" coordsize="53213,24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oundrect id="Rectangle: Rounded Corners 2" o:spid="_x0000_s1030" style="position:absolute;left:7175;top:2020;width:52645;height:175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aft/vQAAANoAAAAPAAAAZHJzL2Rvd25yZXYueG1sRI9LC8Iw&#10;EITvgv8hrOBNUwUfVKOIUPDo6+BxbdY+bDaliVr/vREEj8PMfMMs162pxJMaV1hWMBpGIIhTqwvO&#10;FJxPyWAOwnlkjZVlUvAmB+tVt7PEWNsXH+h59JkIEHYxKsi9r2MpXZqTQTe0NXHwbrYx6INsMqkb&#10;fAW4qeQ4iqbSYMFhIceatjml9+PDKLhsfZvKqjQln6bXWcL7pJxslOr32s0ChKfW/8O/9k4rmMH3&#10;SrgBcvUBAAD//wMAUEsBAi0AFAAGAAgAAAAhANvh9svuAAAAhQEAABMAAAAAAAAAAAAAAAAAAAAA&#10;AFtDb250ZW50X1R5cGVzXS54bWxQSwECLQAUAAYACAAAACEAWvQsW78AAAAVAQAACwAAAAAAAAAA&#10;AAAAAAAfAQAAX3JlbHMvLnJlbHNQSwECLQAUAAYACAAAACEAg2n7f70AAADaAAAADwAAAAAAAAAA&#10;AAAAAAAHAgAAZHJzL2Rvd25yZXYueG1sUEsFBgAAAAADAAMAtwAAAPECAAAAAA==&#10;" fillcolor="#8faadc" strokecolor="#2f528f" strokeweight="1pt">
                        <v:stroke joinstyle="miter"/>
                        <v:textbox>
                          <w:txbxContent>
                            <w:p w14:paraId="6E9F8F10" w14:textId="77777777" w:rsidR="00145E44" w:rsidRPr="00CD235A" w:rsidRDefault="00145E44" w:rsidP="00145E44">
                              <w:pPr>
                                <w:spacing w:line="252" w:lineRule="auto"/>
                                <w:jc w:val="center"/>
                                <w:rPr>
                                  <w:rFonts w:asciiTheme="minorHAnsi" w:eastAsia="Calibri" w:hAnsiTheme="minorHAnsi" w:cstheme="minorHAnsi"/>
                                  <w:b/>
                                  <w:bCs/>
                                  <w:color w:val="000000"/>
                                  <w:sz w:val="28"/>
                                  <w:szCs w:val="28"/>
                                </w:rPr>
                              </w:pPr>
                              <w:r w:rsidRPr="00CD235A">
                                <w:rPr>
                                  <w:rFonts w:asciiTheme="minorHAnsi" w:eastAsia="Calibri" w:hAnsiTheme="minorHAnsi" w:cstheme="minorHAnsi"/>
                                  <w:b/>
                                  <w:bCs/>
                                  <w:color w:val="000000"/>
                                  <w:sz w:val="28"/>
                                  <w:szCs w:val="28"/>
                                </w:rPr>
                                <w:t>Project Governance Arrangements</w:t>
                              </w:r>
                            </w:p>
                          </w:txbxContent>
                        </v:textbox>
                      </v:roundrect>
                      <v:rect id="Rectangle 8" o:spid="_x0000_s1031" style="position:absolute;left:7175;top:3930;width:52420;height:1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uvXugAAANoAAAAPAAAAZHJzL2Rvd25yZXYueG1sRE9LCsIw&#10;EN0L3iGM4M6muhCpRqkWQcGN1QMMzdgWm0ltotbbm4Xg8vH+q01vGvGiztWWFUyjGARxYXXNpYLr&#10;ZT9ZgHAeWWNjmRR8yMFmPRysMNH2zWd65b4UIYRdggoq79tESldUZNBFtiUO3M12Bn2AXSl1h+8Q&#10;bho5i+O5NFhzaKiwpV1FxT1/GgV5lprH7ch9uiiLbYanzHOaKTUe9ekShKfe/8U/90ErCFvDlXAD&#10;5PoLAAD//wMAUEsBAi0AFAAGAAgAAAAhANvh9svuAAAAhQEAABMAAAAAAAAAAAAAAAAAAAAAAFtD&#10;b250ZW50X1R5cGVzXS54bWxQSwECLQAUAAYACAAAACEAWvQsW78AAAAVAQAACwAAAAAAAAAAAAAA&#10;AAAfAQAAX3JlbHMvLnJlbHNQSwECLQAUAAYACAAAACEAs+br17oAAADaAAAADwAAAAAAAAAAAAAA&#10;AAAHAgAAZHJzL2Rvd25yZXYueG1sUEsFBgAAAAADAAMAtwAAAO4CAAAAAA==&#10;" fillcolor="#ed7d31" strokeweight=".5pt">
                        <v:textbox>
                          <w:txbxContent>
                            <w:p w14:paraId="7A405B8F" w14:textId="77777777" w:rsidR="00145E44" w:rsidRPr="00CD235A" w:rsidRDefault="00145E44" w:rsidP="00145E44">
                              <w:pPr>
                                <w:jc w:val="center"/>
                                <w:rPr>
                                  <w:rFonts w:asciiTheme="minorHAnsi" w:hAnsiTheme="minorHAnsi" w:cstheme="minorHAnsi"/>
                                  <w:b/>
                                  <w:bCs/>
                                  <w:sz w:val="28"/>
                                  <w:szCs w:val="28"/>
                                </w:rPr>
                              </w:pPr>
                              <w:r w:rsidRPr="00CD235A">
                                <w:rPr>
                                  <w:rFonts w:asciiTheme="minorHAnsi" w:hAnsiTheme="minorHAnsi" w:cstheme="minorHAnsi"/>
                                  <w:b/>
                                  <w:bCs/>
                                  <w:sz w:val="28"/>
                                  <w:szCs w:val="28"/>
                                </w:rPr>
                                <w:t>Project Board</w:t>
                              </w:r>
                            </w:p>
                          </w:txbxContent>
                        </v:textbox>
                      </v:rect>
                      <v:rect id="Rectangle 9" o:spid="_x0000_s1032" style="position:absolute;left:7225;top:5406;width:17165;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u7qNwwAAANoAAAAPAAAAZHJzL2Rvd25yZXYueG1sRI/BbsIw&#10;EETvSP0Hayv1RpzSCpUUJ6JIiF44EPIB23ibpI3XkW0g+XuMVKnH0cy80ayL0fTiQs53lhU8JykI&#10;4trqjhsF1Wk3fwPhA7LG3jIpmMhDkT/M1phpe+UjXcrQiAhhn6GCNoQhk9LXLRn0iR2Io/dtncEQ&#10;pWukdniNcNPLRZoupcGO40KLA21bqn/Ls1Fwxs1iVcny8DV91Na9/Nh9Nb0q9fQ4bt5BBBrDf/iv&#10;/akVrOB+Jd4Amd8AAAD//wMAUEsBAi0AFAAGAAgAAAAhANvh9svuAAAAhQEAABMAAAAAAAAAAAAA&#10;AAAAAAAAAFtDb250ZW50X1R5cGVzXS54bWxQSwECLQAUAAYACAAAACEAWvQsW78AAAAVAQAACwAA&#10;AAAAAAAAAAAAAAAfAQAAX3JlbHMvLnJlbHNQSwECLQAUAAYACAAAACEAkLu6jcMAAADaAAAADwAA&#10;AAAAAAAAAAAAAAAHAgAAZHJzL2Rvd25yZXYueG1sUEsFBgAAAAADAAMAtwAAAPcCAAAAAA==&#10;" fillcolor="#ffc000" strokeweight=".5pt">
                        <v:textbox>
                          <w:txbxContent>
                            <w:p w14:paraId="12057BCE" w14:textId="77777777" w:rsidR="00145E44" w:rsidRPr="00CD235A" w:rsidRDefault="00145E44" w:rsidP="00145E44">
                              <w:pPr>
                                <w:spacing w:line="252" w:lineRule="auto"/>
                                <w:jc w:val="center"/>
                                <w:rPr>
                                  <w:rFonts w:asciiTheme="minorHAnsi" w:hAnsiTheme="minorHAnsi" w:cstheme="minorHAnsi"/>
                                  <w:b/>
                                  <w:bCs/>
                                  <w:sz w:val="18"/>
                                  <w:szCs w:val="18"/>
                                  <w:u w:val="single"/>
                                  <w:lang w:bidi="lo-LA"/>
                                </w:rPr>
                              </w:pPr>
                              <w:r w:rsidRPr="00CD235A">
                                <w:rPr>
                                  <w:rFonts w:asciiTheme="minorHAnsi" w:hAnsiTheme="minorHAnsi" w:cstheme="minorHAnsi"/>
                                  <w:b/>
                                  <w:bCs/>
                                  <w:sz w:val="18"/>
                                  <w:szCs w:val="18"/>
                                  <w:u w:val="single"/>
                                </w:rPr>
                                <w:t>Development Partner</w:t>
                              </w:r>
                              <w:r w:rsidRPr="00CD235A">
                                <w:rPr>
                                  <w:rFonts w:asciiTheme="minorHAnsi" w:hAnsiTheme="minorHAnsi" w:cstheme="minorHAnsi"/>
                                  <w:b/>
                                  <w:bCs/>
                                  <w:sz w:val="18"/>
                                  <w:szCs w:val="18"/>
                                  <w:u w:val="single"/>
                                  <w:cs/>
                                  <w:lang w:bidi="lo-LA"/>
                                </w:rPr>
                                <w:t xml:space="preserve"> </w:t>
                              </w:r>
                              <w:r w:rsidRPr="00CD235A">
                                <w:rPr>
                                  <w:rFonts w:asciiTheme="minorHAnsi" w:hAnsiTheme="minorHAnsi" w:cstheme="minorHAnsi"/>
                                  <w:b/>
                                  <w:bCs/>
                                  <w:sz w:val="18"/>
                                  <w:szCs w:val="18"/>
                                  <w:u w:val="single"/>
                                  <w:lang w:bidi="lo-LA"/>
                                </w:rPr>
                                <w:t>(Supplier)</w:t>
                              </w:r>
                            </w:p>
                            <w:p w14:paraId="776B553D"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 xml:space="preserve">UNDP Resident Representative- UNDP LAO PDR </w:t>
                              </w:r>
                            </w:p>
                          </w:txbxContent>
                        </v:textbox>
                      </v:rect>
                      <v:rect id="Rectangle 5" o:spid="_x0000_s1033" style="position:absolute;left:24390;top:5406;width:16471;height:28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roowwAAANsAAAAPAAAAZHJzL2Rvd25yZXYueG1sRI9Bb8Iw&#10;DIXvk/YfIk/abaSwadoKAQHSNC47rPQHmMa0hcapkgDtv8eHSbvZes/vfV6sBtepK4XYejYwnWSg&#10;iCtvW64NlPuvlw9QMSFb7DyTgZEirJaPDwvMrb/xL12LVCsJ4ZijgSalPtc6Vg05jBPfE4t29MFh&#10;kjXU2ga8Sbjr9CzL3rXDlqWhwZ62DVXn4uIMXHA9+yx18XMYN5UPryf/XY5vxjw/Des5qERD+jf/&#10;Xe+s4Au9/CID6OUdAAD//wMAUEsBAi0AFAAGAAgAAAAhANvh9svuAAAAhQEAABMAAAAAAAAAAAAA&#10;AAAAAAAAAFtDb250ZW50X1R5cGVzXS54bWxQSwECLQAUAAYACAAAACEAWvQsW78AAAAVAQAACwAA&#10;AAAAAAAAAAAAAAAfAQAAX3JlbHMvLnJlbHNQSwECLQAUAAYACAAAACEAIWK6KMMAAADbAAAADwAA&#10;AAAAAAAAAAAAAAAHAgAAZHJzL2Rvd25yZXYueG1sUEsFBgAAAAADAAMAtwAAAPcCAAAAAA==&#10;" fillcolor="#ffc000" strokeweight=".5pt">
                        <v:textbox>
                          <w:txbxContent>
                            <w:p w14:paraId="6BB20955"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Project Executive</w:t>
                              </w:r>
                            </w:p>
                            <w:p w14:paraId="281CEB9B"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Vice-Minister, Ministry of Agriculture and Forestry</w:t>
                              </w:r>
                            </w:p>
                            <w:p w14:paraId="7887582C" w14:textId="77777777" w:rsidR="00145E44" w:rsidRPr="00CD235A" w:rsidRDefault="00145E44" w:rsidP="00145E44">
                              <w:pPr>
                                <w:spacing w:line="252" w:lineRule="auto"/>
                                <w:jc w:val="center"/>
                                <w:rPr>
                                  <w:rFonts w:asciiTheme="minorHAnsi" w:hAnsiTheme="minorHAnsi" w:cstheme="minorHAnsi"/>
                                  <w:b/>
                                  <w:bCs/>
                                  <w:color w:val="000000"/>
                                  <w:sz w:val="20"/>
                                  <w:szCs w:val="20"/>
                                </w:rPr>
                              </w:pPr>
                            </w:p>
                          </w:txbxContent>
                        </v:textbox>
                      </v:rect>
                      <v:rect id="Rectangle 6" o:spid="_x0000_s1034" style="position:absolute;left:40872;top:5420;width:18780;height:28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h+zwAAAANsAAAAPAAAAZHJzL2Rvd25yZXYueG1sRE/NisIw&#10;EL4L+w5hFvamqa7IbjWKu7DoxYO1DzA2Y1u3mZQkavv2RhC8zcf3O4tVZxpxJedrywrGowQEcWF1&#10;zaWC/PA3/ALhA7LGxjIp6MnDavk2WGCq7Y33dM1CKWII+xQVVCG0qZS+qMigH9mWOHIn6wyGCF0p&#10;tcNbDDeNnCTJTBqsOTZU2NJvRcV/djEKLriefOcy2x37n8K6z7Pd5P1UqY/3bj0HEagLL/HTvdVx&#10;/hgev8QD5PIOAAD//wMAUEsBAi0AFAAGAAgAAAAhANvh9svuAAAAhQEAABMAAAAAAAAAAAAAAAAA&#10;AAAAAFtDb250ZW50X1R5cGVzXS54bWxQSwECLQAUAAYACAAAACEAWvQsW78AAAAVAQAACwAAAAAA&#10;AAAAAAAAAAAfAQAAX3JlbHMvLnJlbHNQSwECLQAUAAYACAAAACEATi4fs8AAAADbAAAADwAAAAAA&#10;AAAAAAAAAAAHAgAAZHJzL2Rvd25yZXYueG1sUEsFBgAAAAADAAMAtwAAAPQCAAAAAA==&#10;" fillcolor="#ffc000" strokeweight=".5pt">
                        <v:textbox>
                          <w:txbxContent>
                            <w:p w14:paraId="7B4E7908"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Beneficiary Representative</w:t>
                              </w:r>
                            </w:p>
                            <w:p w14:paraId="0C861B39"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 xml:space="preserve">MPI, MoNRE, LCSCC, NGOs, CSOs, Communities in project target areas </w:t>
                              </w:r>
                            </w:p>
                          </w:txbxContent>
                        </v:textbox>
                      </v:rect>
                      <v:rect id="Rectangle 7" o:spid="_x0000_s1035" style="position:absolute;left:7175;top:9598;width:17118;height:67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HEwQAAANsAAAAPAAAAZHJzL2Rvd25yZXYueG1sRE/NasJA&#10;EL4LfYdlCr3ppmkpGl3FCmIvHhrzAGN2TNJmZ8Puqsnbu4LgbT6+31msetOKCznfWFbwPklAEJdW&#10;N1wpKA7b8RSED8gaW8ukYCAPq+XLaIGZtlf+pUseKhFD2GeooA6hy6T0ZU0G/cR2xJE7WWcwROgq&#10;qR1eY7hpZZokX9Jgw7Ghxo42NZX/+dkoOOM6nRUy3x+H79K6jz+7K4ZPpd5e+/UcRKA+PMUP94+O&#10;81O4/xIPkMsbAAAA//8DAFBLAQItABQABgAIAAAAIQDb4fbL7gAAAIUBAAATAAAAAAAAAAAAAAAA&#10;AAAAAABbQ29udGVudF9UeXBlc10ueG1sUEsBAi0AFAAGAAgAAAAhAFr0LFu/AAAAFQEAAAsAAAAA&#10;AAAAAAAAAAAAHwEAAF9yZWxzLy5yZWxzUEsBAi0AFAAGAAgAAAAhAL78gcTBAAAA2wAAAA8AAAAA&#10;AAAAAAAAAAAABwIAAGRycy9kb3ducmV2LnhtbFBLBQYAAAAAAwADALcAAAD1AgAAAAA=&#10;" fillcolor="#ffc000" strokeweight=".5pt">
                        <v:textbox>
                          <w:txbxContent>
                            <w:p w14:paraId="0FCF222A" w14:textId="77777777" w:rsidR="00145E44" w:rsidRPr="00CD235A" w:rsidRDefault="00145E44" w:rsidP="00145E44">
                              <w:pPr>
                                <w:spacing w:line="252" w:lineRule="auto"/>
                                <w:jc w:val="center"/>
                                <w:rPr>
                                  <w:rFonts w:asciiTheme="minorHAnsi" w:hAnsiTheme="minorHAnsi" w:cstheme="minorHAnsi"/>
                                  <w:b/>
                                  <w:bCs/>
                                  <w:color w:val="000000"/>
                                  <w:sz w:val="18"/>
                                  <w:szCs w:val="18"/>
                                  <w:u w:val="single"/>
                                </w:rPr>
                              </w:pPr>
                              <w:r w:rsidRPr="00CD235A">
                                <w:rPr>
                                  <w:rFonts w:asciiTheme="minorHAnsi" w:hAnsiTheme="minorHAnsi" w:cstheme="minorHAnsi"/>
                                  <w:b/>
                                  <w:bCs/>
                                  <w:color w:val="000000"/>
                                  <w:sz w:val="18"/>
                                  <w:szCs w:val="18"/>
                                  <w:u w:val="single"/>
                                </w:rPr>
                                <w:t>Project Assurance</w:t>
                              </w:r>
                            </w:p>
                            <w:p w14:paraId="185E718A"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Programme Analyst, NRM, CC and DRR Unit</w:t>
                              </w:r>
                            </w:p>
                            <w:p w14:paraId="7A366B29" w14:textId="77777777" w:rsidR="00145E44" w:rsidRPr="00CD235A" w:rsidRDefault="00145E44" w:rsidP="00145E44">
                              <w:pPr>
                                <w:spacing w:line="252" w:lineRule="auto"/>
                                <w:jc w:val="center"/>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Head of Programme Support Unit (PSU)</w:t>
                              </w:r>
                            </w:p>
                            <w:p w14:paraId="14B9EE4C" w14:textId="77777777" w:rsidR="00145E44" w:rsidRPr="00CD235A" w:rsidRDefault="00145E44" w:rsidP="00145E44">
                              <w:pPr>
                                <w:jc w:val="center"/>
                                <w:rPr>
                                  <w:rFonts w:asciiTheme="minorHAnsi" w:hAnsiTheme="minorHAnsi" w:cstheme="minorHAnsi"/>
                                  <w:b/>
                                  <w:bCs/>
                                  <w:color w:val="C00000"/>
                                  <w:sz w:val="18"/>
                                  <w:szCs w:val="18"/>
                                </w:rPr>
                              </w:pPr>
                              <w:r w:rsidRPr="00CD235A">
                                <w:rPr>
                                  <w:rFonts w:asciiTheme="minorHAnsi" w:hAnsiTheme="minorHAnsi" w:cstheme="minorHAnsi"/>
                                  <w:b/>
                                  <w:bCs/>
                                  <w:color w:val="C00000"/>
                                  <w:sz w:val="18"/>
                                  <w:szCs w:val="18"/>
                                </w:rPr>
                                <w:t>The UNDP CO Focal Point will not be the same person/team as those providing oversight of CO or supporting the RR on Project Board</w:t>
                              </w:r>
                            </w:p>
                            <w:p w14:paraId="3BF78A63"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txbxContent>
                        </v:textbox>
                      </v:rect>
                      <v:rect id="Rectangle 8" o:spid="_x0000_s1036" style="position:absolute;left:24735;top:11345;width:17334;height:29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xp+6wwAAANsAAAAPAAAAZHJzL2Rvd25yZXYueG1sRE9Na8JA&#10;EL0X/A/LFLyIbrRQ29RVRIi2F6Wx3ofsmIRkZ2N2jfHfdwtCb/N4n7NY9aYWHbWutKxgOolAEGdW&#10;l5wr+Dkm4zcQziNrrC2Tgjs5WC0HTwuMtb3xN3Wpz0UIYRejgsL7JpbSZQUZdBPbEAfubFuDPsA2&#10;l7rFWwg3tZxF0as0WHJoKLChTUFZlV6NgmQ2T0b9+yXdVdvT/vx176rT9aDU8Llff4Dw1Pt/8cP9&#10;qcP8F/j7JRwgl78AAAD//wMAUEsBAi0AFAAGAAgAAAAhANvh9svuAAAAhQEAABMAAAAAAAAAAAAA&#10;AAAAAAAAAFtDb250ZW50X1R5cGVzXS54bWxQSwECLQAUAAYACAAAACEAWvQsW78AAAAVAQAACwAA&#10;AAAAAAAAAAAAAAAfAQAAX3JlbHMvLnJlbHNQSwECLQAUAAYACAAAACEAjcafusMAAADbAAAADwAA&#10;AAAAAAAAAAAAAAAHAgAAZHJzL2Rvd25yZXYueG1sUEsFBgAAAAADAAMAtwAAAPcCAAAAAA==&#10;" fillcolor="#f8cbad" strokeweight=".5pt">
                        <v:textbox>
                          <w:txbxContent>
                            <w:p w14:paraId="2284DB52"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Implementing Partner</w:t>
                              </w:r>
                            </w:p>
                            <w:p w14:paraId="5DDEAD15" w14:textId="77777777" w:rsidR="00145E44" w:rsidRPr="00CD235A" w:rsidRDefault="00145E44" w:rsidP="00145E44">
                              <w:pPr>
                                <w:spacing w:line="252" w:lineRule="auto"/>
                                <w:jc w:val="center"/>
                                <w:rPr>
                                  <w:rFonts w:asciiTheme="minorHAnsi" w:hAnsiTheme="minorHAnsi" w:cstheme="minorHAnsi"/>
                                  <w:b/>
                                  <w:bCs/>
                                  <w:sz w:val="18"/>
                                  <w:szCs w:val="18"/>
                                </w:rPr>
                              </w:pPr>
                            </w:p>
                            <w:p w14:paraId="42A2E5BB"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National Project Director (NPD)</w:t>
                              </w:r>
                            </w:p>
                            <w:p w14:paraId="7E540E5F"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Director General, Department of Forestry</w:t>
                              </w:r>
                            </w:p>
                            <w:p w14:paraId="79B851BD" w14:textId="77777777" w:rsidR="00145E44" w:rsidRPr="00CD235A" w:rsidRDefault="00145E44" w:rsidP="00145E44">
                              <w:pPr>
                                <w:spacing w:line="252" w:lineRule="auto"/>
                                <w:jc w:val="center"/>
                                <w:rPr>
                                  <w:rFonts w:asciiTheme="minorHAnsi" w:hAnsiTheme="minorHAnsi" w:cstheme="minorHAnsi"/>
                                  <w:b/>
                                  <w:bCs/>
                                  <w:sz w:val="18"/>
                                  <w:szCs w:val="18"/>
                                </w:rPr>
                              </w:pPr>
                            </w:p>
                            <w:p w14:paraId="2F24A9FC" w14:textId="77777777" w:rsidR="00145E44" w:rsidRPr="00CD235A" w:rsidRDefault="00145E44" w:rsidP="00145E44">
                              <w:pPr>
                                <w:spacing w:line="252" w:lineRule="auto"/>
                                <w:jc w:val="center"/>
                                <w:rPr>
                                  <w:rFonts w:asciiTheme="minorHAnsi" w:hAnsiTheme="minorHAnsi" w:cstheme="minorHAnsi"/>
                                  <w:b/>
                                  <w:bCs/>
                                  <w:sz w:val="18"/>
                                  <w:szCs w:val="18"/>
                                </w:rPr>
                              </w:pPr>
                            </w:p>
                            <w:p w14:paraId="2C99F8CC"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29EA7231"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222B919A" w14:textId="77777777" w:rsidR="00145E44" w:rsidRPr="00CD235A" w:rsidRDefault="00145E44" w:rsidP="00145E44">
                              <w:pPr>
                                <w:spacing w:line="252" w:lineRule="auto"/>
                                <w:jc w:val="center"/>
                                <w:rPr>
                                  <w:rFonts w:asciiTheme="minorHAnsi" w:hAnsiTheme="minorHAnsi" w:cstheme="minorHAnsi"/>
                                  <w:b/>
                                  <w:bCs/>
                                  <w:color w:val="000000"/>
                                  <w:sz w:val="18"/>
                                  <w:szCs w:val="18"/>
                                </w:rPr>
                              </w:pPr>
                            </w:p>
                            <w:p w14:paraId="7C7D8594" w14:textId="77777777" w:rsidR="00145E44" w:rsidRPr="00CD235A" w:rsidRDefault="00145E44" w:rsidP="00145E44">
                              <w:pPr>
                                <w:spacing w:line="252" w:lineRule="auto"/>
                                <w:rPr>
                                  <w:rFonts w:asciiTheme="minorHAnsi" w:hAnsiTheme="minorHAnsi" w:cstheme="minorHAnsi"/>
                                  <w:sz w:val="18"/>
                                  <w:szCs w:val="18"/>
                                </w:rPr>
                              </w:pPr>
                              <w:r w:rsidRPr="00CD235A">
                                <w:rPr>
                                  <w:rFonts w:asciiTheme="minorHAnsi" w:hAnsiTheme="minorHAnsi" w:cstheme="minorHAnsi"/>
                                  <w:sz w:val="18"/>
                                  <w:szCs w:val="18"/>
                                </w:rPr>
                                <w:t> </w:t>
                              </w:r>
                            </w:p>
                          </w:txbxContent>
                        </v:textbox>
                      </v:rect>
                      <v:rect id="Rectangle 9" o:spid="_x0000_s1037" style="position:absolute;left:42959;top:8961;width:17115;height:77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LwfOwwAAANsAAAAPAAAAZHJzL2Rvd25yZXYueG1sRE9Na8JA&#10;EL0X/A/LFLyIbpRS29RVRIi2F6Wx3ofsmIRkZ2N2jfHfdwtCb/N4n7NY9aYWHbWutKxgOolAEGdW&#10;l5wr+Dkm4zcQziNrrC2Tgjs5WC0HTwuMtb3xN3Wpz0UIYRejgsL7JpbSZQUZdBPbEAfubFuDPsA2&#10;l7rFWwg3tZxF0as0WHJoKLChTUFZlV6NgmQ2T0b9+yXdVdvT/vx176rT9aDU8Llff4Dw1Pt/8cP9&#10;qcP8F/j7JRwgl78AAAD//wMAUEsBAi0AFAAGAAgAAAAhANvh9svuAAAAhQEAABMAAAAAAAAAAAAA&#10;AAAAAAAAAFtDb250ZW50X1R5cGVzXS54bWxQSwECLQAUAAYACAAAACEAWvQsW78AAAAVAQAACwAA&#10;AAAAAAAAAAAAAAAfAQAAX3JlbHMvLnJlbHNQSwECLQAUAAYACAAAACEAAi8HzsMAAADbAAAADwAA&#10;AAAAAAAAAAAAAAAHAgAAZHJzL2Rvd25yZXYueG1sUEsFBgAAAAADAAMAtwAAAPcCAAAAAA==&#10;" fillcolor="#f8cbad" strokeweight=".5pt">
                        <v:textbox>
                          <w:txbxContent>
                            <w:p w14:paraId="767A674A" w14:textId="77777777" w:rsidR="00145E44" w:rsidRPr="00CD235A" w:rsidRDefault="00145E44" w:rsidP="00145E44">
                              <w:pPr>
                                <w:spacing w:line="252" w:lineRule="auto"/>
                                <w:jc w:val="center"/>
                                <w:rPr>
                                  <w:rFonts w:asciiTheme="minorHAnsi" w:hAnsiTheme="minorHAnsi" w:cstheme="minorHAnsi"/>
                                  <w:b/>
                                  <w:bCs/>
                                  <w:sz w:val="18"/>
                                  <w:szCs w:val="18"/>
                                  <w:u w:val="single"/>
                                </w:rPr>
                              </w:pPr>
                              <w:r w:rsidRPr="00CD235A">
                                <w:rPr>
                                  <w:rFonts w:asciiTheme="minorHAnsi" w:hAnsiTheme="minorHAnsi" w:cstheme="minorHAnsi"/>
                                  <w:b/>
                                  <w:bCs/>
                                  <w:sz w:val="18"/>
                                  <w:szCs w:val="18"/>
                                  <w:u w:val="single"/>
                                </w:rPr>
                                <w:t>Project Support</w:t>
                              </w:r>
                            </w:p>
                            <w:p w14:paraId="50D96AB5" w14:textId="77777777" w:rsidR="00145E44" w:rsidRPr="00CD235A" w:rsidRDefault="00145E44" w:rsidP="00145E44">
                              <w:pPr>
                                <w:spacing w:line="252" w:lineRule="auto"/>
                                <w:jc w:val="center"/>
                                <w:rPr>
                                  <w:rFonts w:asciiTheme="minorHAnsi" w:hAnsiTheme="minorHAnsi" w:cstheme="minorHAnsi"/>
                                  <w:b/>
                                  <w:bCs/>
                                  <w:sz w:val="18"/>
                                  <w:szCs w:val="18"/>
                                </w:rPr>
                              </w:pPr>
                              <w:r w:rsidRPr="00CD235A">
                                <w:rPr>
                                  <w:rFonts w:asciiTheme="minorHAnsi" w:hAnsiTheme="minorHAnsi" w:cstheme="minorHAnsi"/>
                                  <w:b/>
                                  <w:bCs/>
                                  <w:sz w:val="18"/>
                                  <w:szCs w:val="18"/>
                                </w:rPr>
                                <w:t>Project Management Unit (PMU)</w:t>
                              </w:r>
                            </w:p>
                            <w:p w14:paraId="3FDF8017"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sz w:val="18"/>
                                  <w:szCs w:val="18"/>
                                </w:rPr>
                                <w:t>Project Coordinator</w:t>
                              </w:r>
                            </w:p>
                            <w:p w14:paraId="7C41C021"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International Technical Specialist</w:t>
                              </w:r>
                            </w:p>
                            <w:p w14:paraId="0174A0A9"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Admin &amp; Finance Assistant</w:t>
                              </w:r>
                            </w:p>
                            <w:p w14:paraId="724431CF"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M&amp;E Specialist (part-time)</w:t>
                              </w:r>
                            </w:p>
                            <w:p w14:paraId="3D37B7CE"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Safeguards Specialist (part-time)</w:t>
                              </w:r>
                            </w:p>
                            <w:p w14:paraId="1D93248B"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color w:val="000000"/>
                                  <w:sz w:val="18"/>
                                  <w:szCs w:val="18"/>
                                </w:rPr>
                              </w:pPr>
                              <w:r w:rsidRPr="00CD235A">
                                <w:rPr>
                                  <w:rFonts w:asciiTheme="minorHAnsi" w:hAnsiTheme="minorHAnsi" w:cstheme="minorHAnsi"/>
                                  <w:b/>
                                  <w:bCs/>
                                  <w:color w:val="000000"/>
                                  <w:sz w:val="18"/>
                                  <w:szCs w:val="18"/>
                                </w:rPr>
                                <w:t>Gender Specialist (part-time)</w:t>
                              </w:r>
                            </w:p>
                            <w:p w14:paraId="30ED9FA5" w14:textId="77777777" w:rsidR="00145E44" w:rsidRPr="00CD235A" w:rsidRDefault="00145E44" w:rsidP="00145E44">
                              <w:pPr>
                                <w:spacing w:line="252" w:lineRule="auto"/>
                                <w:jc w:val="center"/>
                                <w:rPr>
                                  <w:rFonts w:asciiTheme="minorHAnsi" w:hAnsiTheme="minorHAnsi" w:cstheme="minorHAnsi"/>
                                  <w:b/>
                                  <w:bCs/>
                                  <w:sz w:val="18"/>
                                  <w:szCs w:val="18"/>
                                </w:rPr>
                              </w:pPr>
                            </w:p>
                            <w:p w14:paraId="27124ACB" w14:textId="77777777" w:rsidR="00145E44" w:rsidRPr="00CD235A" w:rsidRDefault="00145E44" w:rsidP="00145E44">
                              <w:pPr>
                                <w:spacing w:line="252" w:lineRule="auto"/>
                                <w:jc w:val="center"/>
                                <w:rPr>
                                  <w:rFonts w:asciiTheme="minorHAnsi" w:hAnsiTheme="minorHAnsi" w:cstheme="minorHAnsi"/>
                                  <w:b/>
                                  <w:bCs/>
                                  <w:sz w:val="18"/>
                                  <w:szCs w:val="18"/>
                                </w:rPr>
                              </w:pPr>
                            </w:p>
                          </w:txbxContent>
                        </v:textbox>
                      </v:rect>
                      <v:rect id="Rectangle 37" o:spid="_x0000_s1038" style="position:absolute;left:6861;top:17872;width:15427;height:83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A7mwwAAANsAAAAPAAAAZHJzL2Rvd25yZXYueG1sRI/NqsIw&#10;EIX3gu8QRnCnqaIXqUaRgujCxfVv4W5oxrbaTEoTbX37G0G4uxnOOd+cWaxaU4oX1a6wrGA0jEAQ&#10;p1YXnCk4nzaDGQjnkTWWlknBmxyslt3OAmNtGz7Q6+gzESDsYlSQe1/FUro0J4NuaCvioN1sbdCH&#10;tc6krrEJcFPKcRT9SIMFhws5VpTklD6OTxMosyR7TK4X5+7b5Lpfbxvrk1+l+r12PQfhqfX/5m96&#10;p0P9KXx+CQPI5R8AAAD//wMAUEsBAi0AFAAGAAgAAAAhANvh9svuAAAAhQEAABMAAAAAAAAAAAAA&#10;AAAAAAAAAFtDb250ZW50X1R5cGVzXS54bWxQSwECLQAUAAYACAAAACEAWvQsW78AAAAVAQAACwAA&#10;AAAAAAAAAAAAAAAfAQAAX3JlbHMvLnJlbHNQSwECLQAUAAYACAAAACEALXwO5sMAAADbAAAADwAA&#10;AAAAAAAAAAAAAAAHAgAAZHJzL2Rvd25yZXYueG1sUEsFBgAAAAADAAMAtwAAAPcCAAAAAA==&#10;" fillcolor="#ffe699">
                        <v:textbox>
                          <w:txbxContent>
                            <w:p w14:paraId="03CC1D06" w14:textId="77777777" w:rsidR="00145E44" w:rsidRPr="00CD235A" w:rsidRDefault="00145E44" w:rsidP="00145E44">
                              <w:pPr>
                                <w:jc w:val="center"/>
                                <w:rPr>
                                  <w:rFonts w:asciiTheme="minorHAnsi" w:hAnsiTheme="minorHAnsi" w:cstheme="minorHAnsi"/>
                                  <w:b/>
                                  <w:bCs/>
                                  <w:color w:val="000000"/>
                                  <w:sz w:val="18"/>
                                  <w:szCs w:val="18"/>
                                  <w:u w:val="single"/>
                                </w:rPr>
                              </w:pPr>
                              <w:r w:rsidRPr="00CD235A">
                                <w:rPr>
                                  <w:rFonts w:asciiTheme="minorHAnsi" w:hAnsiTheme="minorHAnsi" w:cstheme="minorHAnsi"/>
                                  <w:b/>
                                  <w:bCs/>
                                  <w:color w:val="000000"/>
                                  <w:sz w:val="18"/>
                                  <w:szCs w:val="18"/>
                                  <w:u w:val="single"/>
                                </w:rPr>
                                <w:t>Country Office Support to Implementing Partner</w:t>
                              </w:r>
                            </w:p>
                            <w:p w14:paraId="48822966"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Operations Manager</w:t>
                              </w:r>
                            </w:p>
                            <w:p w14:paraId="447B0D10"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Procurement Analyst</w:t>
                              </w:r>
                            </w:p>
                            <w:p w14:paraId="3FB104F1"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Finance Analyst</w:t>
                              </w:r>
                            </w:p>
                            <w:p w14:paraId="05175B22"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Administration Associate</w:t>
                              </w:r>
                            </w:p>
                            <w:p w14:paraId="6C0FE910"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HR Analyst</w:t>
                              </w:r>
                            </w:p>
                            <w:p w14:paraId="396CF01E" w14:textId="77777777" w:rsidR="00145E44" w:rsidRPr="00CD235A" w:rsidRDefault="00145E44" w:rsidP="00B95B31">
                              <w:pPr>
                                <w:pStyle w:val="ListParagraph"/>
                                <w:numPr>
                                  <w:ilvl w:val="0"/>
                                  <w:numId w:val="18"/>
                                </w:numPr>
                                <w:spacing w:line="252" w:lineRule="auto"/>
                                <w:ind w:left="270" w:hanging="180"/>
                                <w:contextualSpacing w:val="0"/>
                                <w:rPr>
                                  <w:rFonts w:asciiTheme="minorHAnsi" w:hAnsiTheme="minorHAnsi" w:cstheme="minorHAnsi"/>
                                  <w:b/>
                                  <w:bCs/>
                                  <w:sz w:val="18"/>
                                  <w:szCs w:val="18"/>
                                </w:rPr>
                              </w:pPr>
                              <w:r w:rsidRPr="00CD235A">
                                <w:rPr>
                                  <w:rFonts w:asciiTheme="minorHAnsi" w:hAnsiTheme="minorHAnsi" w:cstheme="minorHAnsi"/>
                                  <w:b/>
                                  <w:bCs/>
                                  <w:sz w:val="18"/>
                                  <w:szCs w:val="18"/>
                                </w:rPr>
                                <w:t>ICT Analyst</w:t>
                              </w:r>
                            </w:p>
                            <w:p w14:paraId="2344788E" w14:textId="1B7A94F1" w:rsidR="00145E44" w:rsidRPr="00CD235A" w:rsidRDefault="00145E44" w:rsidP="00145E44">
                              <w:pPr>
                                <w:jc w:val="center"/>
                                <w:rPr>
                                  <w:rFonts w:asciiTheme="minorHAnsi" w:hAnsiTheme="minorHAnsi" w:cstheme="minorHAnsi"/>
                                  <w:b/>
                                  <w:bCs/>
                                  <w:color w:val="000000"/>
                                  <w:sz w:val="18"/>
                                  <w:szCs w:val="18"/>
                                </w:rPr>
                              </w:pPr>
                              <w:r w:rsidRPr="00CD235A">
                                <w:rPr>
                                  <w:rFonts w:asciiTheme="minorHAnsi" w:hAnsiTheme="minorHAnsi" w:cstheme="minorHAnsi"/>
                                  <w:b/>
                                  <w:bCs/>
                                  <w:color w:val="FF0000"/>
                                  <w:sz w:val="18"/>
                                  <w:szCs w:val="18"/>
                                </w:rPr>
                                <w:t>Theses persons will not</w:t>
                              </w:r>
                              <w:r w:rsidR="00862194">
                                <w:rPr>
                                  <w:rFonts w:asciiTheme="minorHAnsi" w:hAnsiTheme="minorHAnsi" w:cstheme="minorHAnsi"/>
                                  <w:b/>
                                  <w:bCs/>
                                  <w:color w:val="FF0000"/>
                                  <w:sz w:val="18"/>
                                  <w:szCs w:val="18"/>
                                </w:rPr>
                                <w:t xml:space="preserve"> be</w:t>
                              </w:r>
                              <w:r w:rsidRPr="00CD235A">
                                <w:rPr>
                                  <w:rFonts w:asciiTheme="minorHAnsi" w:hAnsiTheme="minorHAnsi" w:cstheme="minorHAnsi"/>
                                  <w:b/>
                                  <w:bCs/>
                                  <w:color w:val="FF0000"/>
                                  <w:sz w:val="18"/>
                                  <w:szCs w:val="18"/>
                                </w:rPr>
                                <w:t xml:space="preserve"> the same person/team as the project assurance or providing programmatic oversight support to the RR</w:t>
                              </w:r>
                              <w:r w:rsidRPr="00CD235A">
                                <w:rPr>
                                  <w:rFonts w:asciiTheme="minorHAnsi" w:hAnsiTheme="minorHAnsi" w:cstheme="minorHAnsi"/>
                                  <w:b/>
                                  <w:bCs/>
                                  <w:color w:val="000000"/>
                                  <w:sz w:val="18"/>
                                  <w:szCs w:val="18"/>
                                </w:rPr>
                                <w:t>.</w:t>
                              </w:r>
                            </w:p>
                            <w:p w14:paraId="14D1A845" w14:textId="77777777" w:rsidR="00145E44" w:rsidRPr="00CD235A" w:rsidRDefault="00145E44" w:rsidP="00145E44">
                              <w:pPr>
                                <w:rPr>
                                  <w:rFonts w:asciiTheme="minorHAnsi" w:hAnsiTheme="minorHAnsi" w:cstheme="minorHAnsi"/>
                                  <w:b/>
                                  <w:bCs/>
                                  <w:color w:val="FF0000"/>
                                  <w:sz w:val="18"/>
                                  <w:szCs w:val="18"/>
                                </w:rPr>
                              </w:pPr>
                            </w:p>
                          </w:txbxContent>
                        </v:textbox>
                      </v:rect>
                    </v:group>
                    <v:rect id="Rectangle 37" o:spid="_x0000_s1039" style="position:absolute;left:17145;top:42481;width:12573;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pCRwwAAANsAAAAPAAAAZHJzL2Rvd25yZXYueG1sRI9Bi8Iw&#10;EIXvgv8hjOBNUxcRqaZFCqIHD+rqwdvQjG21mZQma+u/NwsLe5vhvffNm3Xam1q8qHWVZQWzaQSC&#10;OLe64kLB5Xs7WYJwHlljbZkUvMlBmgwHa4y17fhEr7MvRICwi1FB6X0TS+nykgy6qW2Ig3a3rUEf&#10;1raQusUuwE0tv6JoIQ1WHC6U2FBWUv48/5hAWWbFc367OvfYZbfDZtdZnx2VGo/6zQqEp97/m//S&#10;ex3qL+D3lzCATD4AAAD//wMAUEsBAi0AFAAGAAgAAAAhANvh9svuAAAAhQEAABMAAAAAAAAAAAAA&#10;AAAAAAAAAFtDb250ZW50X1R5cGVzXS54bWxQSwECLQAUAAYACAAAACEAWvQsW78AAAAVAQAACwAA&#10;AAAAAAAAAAAAAAAfAQAAX3JlbHMvLnJlbHNQSwECLQAUAAYACAAAACEA3a6QkcMAAADbAAAADwAA&#10;AAAAAAAAAAAAAAAHAgAAZHJzL2Rvd25yZXYueG1sUEsFBgAAAAADAAMAtwAAAPcCAAAAAA==&#10;" fillcolor="#ffe699">
                      <v:textbox>
                        <w:txbxContent>
                          <w:p w14:paraId="4A3119E3"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A</w:t>
                            </w:r>
                          </w:p>
                        </w:txbxContent>
                      </v:textbox>
                    </v:rect>
                    <v:rect id="Rectangle 37" o:spid="_x0000_s1040" style="position:absolute;left:30194;top:42481;width:12573;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jUKwwAAANsAAAAPAAAAZHJzL2Rvd25yZXYueG1sRI/NqsIw&#10;EIX3gu8QRnCnqSJeqUaRgujCxfVv4W5oxrbaTEoTbX37G0G4uxnOOd+cWaxaU4oX1a6wrGA0jEAQ&#10;p1YXnCk4nzaDGQjnkTWWlknBmxyslt3OAmNtGz7Q6+gzESDsYlSQe1/FUro0J4NuaCvioN1sbdCH&#10;tc6krrEJcFPKcRRNpcGCw4UcK0pySh/HpwmUWZI9JteLc/dtct2vt431ya9S/V67noPw1Pp/8ze9&#10;06H+D3x+CQPI5R8AAAD//wMAUEsBAi0AFAAGAAgAAAAhANvh9svuAAAAhQEAABMAAAAAAAAAAAAA&#10;AAAAAAAAAFtDb250ZW50X1R5cGVzXS54bWxQSwECLQAUAAYACAAAACEAWvQsW78AAAAVAQAACwAA&#10;AAAAAAAAAAAAAAAfAQAAX3JlbHMvLnJlbHNQSwECLQAUAAYACAAAACEAsuI1CsMAAADbAAAADwAA&#10;AAAAAAAAAAAAAAAHAgAAZHJzL2Rvd25yZXYueG1sUEsFBgAAAAADAAMAtwAAAPcCAAAAAA==&#10;" fillcolor="#ffe699">
                      <v:textbox>
                        <w:txbxContent>
                          <w:p w14:paraId="58BAE37E"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B</w:t>
                            </w:r>
                          </w:p>
                        </w:txbxContent>
                      </v:textbox>
                    </v:rect>
                    <v:rect id="Rectangle 37" o:spid="_x0000_s1041" style="position:absolute;left:43338;top:42481;width:12573;height:6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aF4xAAAANsAAAAPAAAAZHJzL2Rvd25yZXYueG1sRI8xa8NA&#10;DIX3Qv7DoUK35txSSnByCcYQnCFD6iZDNuFTbTc+nfFdbeffV0Oh2xN6+vTeZje7To00hNazgZdl&#10;Aoq48rbl2sD5c/+8AhUissXOMxm4U4DddvGwwdT6iT9oLGOtBMIhRQNNjH2qdagachiWvieW3Zcf&#10;HEYZh1rbASeBu06/Jsm7dtiyfGiwp7yh6lb+OKGs8vr2dr2E8F3k12NWTD7mJ2OeHudsDSrSHP/N&#10;f9cHK/ElrHQRAXr7CwAA//8DAFBLAQItABQABgAIAAAAIQDb4fbL7gAAAIUBAAATAAAAAAAAAAAA&#10;AAAAAAAAAABbQ29udGVudF9UeXBlc10ueG1sUEsBAi0AFAAGAAgAAAAhAFr0LFu/AAAAFQEAAAsA&#10;AAAAAAAAAAAAAAAAHwEAAF9yZWxzLy5yZWxzUEsBAi0AFAAGAAgAAAAhAMN9oXjEAAAA2wAAAA8A&#10;AAAAAAAAAAAAAAAABwIAAGRycy9kb3ducmV2LnhtbFBLBQYAAAAAAwADALcAAAD4AgAAAAA=&#10;" fillcolor="#ffe699">
                      <v:textbox>
                        <w:txbxContent>
                          <w:p w14:paraId="14B6444C" w14:textId="77777777" w:rsidR="00145E44" w:rsidRPr="00CD235A" w:rsidRDefault="00145E44" w:rsidP="00145E44">
                            <w:pPr>
                              <w:jc w:val="center"/>
                              <w:rPr>
                                <w:rFonts w:asciiTheme="minorHAnsi" w:hAnsiTheme="minorHAnsi" w:cstheme="minorHAnsi"/>
                                <w:b/>
                                <w:bCs/>
                                <w:color w:val="FF0000"/>
                                <w:sz w:val="18"/>
                                <w:szCs w:val="18"/>
                              </w:rPr>
                            </w:pPr>
                            <w:r w:rsidRPr="00CD235A">
                              <w:rPr>
                                <w:rFonts w:asciiTheme="minorHAnsi" w:hAnsiTheme="minorHAnsi" w:cstheme="minorHAnsi"/>
                                <w:b/>
                                <w:bCs/>
                                <w:color w:val="000000"/>
                                <w:sz w:val="18"/>
                                <w:szCs w:val="18"/>
                              </w:rPr>
                              <w:t>Responsible Party C</w:t>
                            </w:r>
                          </w:p>
                        </w:txbxContent>
                      </v:textbox>
                    </v:rect>
                  </v:group>
                  <v:line id="Straight Connector 19" o:spid="_x0000_s1042" style="position:absolute;visibility:visible;mso-wrap-style:square" from="28384,17145" to="28384,247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CT1wQAAANsAAAAPAAAAZHJzL2Rvd25yZXYueG1sRE9La8JA&#10;EL4X/A/LCL3VjYpFo6uIIq09RHzdx+yYBLOzIbuN8d+7BaG3+fieM1u0phQN1a6wrKDfi0AQp1YX&#10;nCk4HTcfYxDOI2ssLZOCBzlYzDtvM4y1vfOemoPPRAhhF6OC3PsqltKlORl0PVsRB+5qa4M+wDqT&#10;usZ7CDelHETRpzRYcGjIsaJVTunt8GsUyEuy/km+ts1utTfnJBnqUaO1Uu/ddjkF4an1/+KX+1uH&#10;+RP4+yUcIOdPAAAA//8DAFBLAQItABQABgAIAAAAIQDb4fbL7gAAAIUBAAATAAAAAAAAAAAAAAAA&#10;AAAAAABbQ29udGVudF9UeXBlc10ueG1sUEsBAi0AFAAGAAgAAAAhAFr0LFu/AAAAFQEAAAsAAAAA&#10;AAAAAAAAAAAAHwEAAF9yZWxzLy5yZWxzUEsBAi0AFAAGAAgAAAAhANTIJPXBAAAA2wAAAA8AAAAA&#10;AAAAAAAAAAAABwIAAGRycy9kb3ducmV2LnhtbFBLBQYAAAAAAwADALcAAAD1AgAAAAA=&#10;" strokecolor="#4472c4" strokeweight=".5pt">
                    <v:stroke joinstyle="miter"/>
                  </v:line>
                  <v:line id="Straight Connector 20" o:spid="_x0000_s1043" style="position:absolute;visibility:visible;mso-wrap-style:square" from="18192,20859" to="28449,208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nkfVwAAAANsAAAAPAAAAZHJzL2Rvd25yZXYueG1sRE9Ni8Iw&#10;EL0L/ocwgjdNVRTpGmVRxNVDperex2ZsyzaT0mRr999vDoLHx/tebTpTiZYaV1pWMBlHIIgzq0vO&#10;Fdyu+9EShPPIGivLpOCPHGzW/d4KY22fnFJ78bkIIexiVFB4X8dSuqwgg25sa+LAPWxj0AfY5FI3&#10;+AzhppLTKFpIgyWHhgJr2haU/Vx+jQJ5T3an5HBsz9vUfCfJTM9brZUaDrrPDxCeOv8Wv9xfWsE0&#10;rA9fwg+Q638AAAD//wMAUEsBAi0AFAAGAAgAAAAhANvh9svuAAAAhQEAABMAAAAAAAAAAAAAAAAA&#10;AAAAAFtDb250ZW50X1R5cGVzXS54bWxQSwECLQAUAAYACAAAACEAWvQsW78AAAAVAQAACwAAAAAA&#10;AAAAAAAAAAAfAQAAX3JlbHMvLnJlbHNQSwECLQAUAAYACAAAACEAi55H1cAAAADbAAAADwAAAAAA&#10;AAAAAAAAAAAHAgAAZHJzL2Rvd25yZXYueG1sUEsFBgAAAAADAAMAtwAAAPQCAAAAAA==&#10;" strokecolor="#4472c4" strokeweight=".5pt">
                    <v:stroke joinstyle="miter"/>
                  </v:line>
                  <v:line id="Straight Connector 21" o:spid="_x0000_s1044" style="position:absolute;visibility:visible;mso-wrap-style:square" from="6096,40195" to="48291,40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0uJOxAAAANsAAAAPAAAAZHJzL2Rvd25yZXYueG1sRI9Ba8JA&#10;FITvgv9heUJvdRNLRaKrlJRS7SGSqPfX7GsSmn0bstuY/vuuUPA4zMw3zGY3mlYM1LvGsoJ4HoEg&#10;Lq1uuFJwPr09rkA4j6yxtUwKfsnBbjudbDDR9so5DYWvRICwS1BB7X2XSOnKmgy6ue2Ig/dle4M+&#10;yL6SusdrgJtWLqJoKQ02HBZq7CitqfwufowC+Zm9fmTvh+GY5uaSZU/6edBaqYfZ+LIG4Wn09/B/&#10;e68VLGK4fQk/QG7/AAAA//8DAFBLAQItABQABgAIAAAAIQDb4fbL7gAAAIUBAAATAAAAAAAAAAAA&#10;AAAAAAAAAABbQ29udGVudF9UeXBlc10ueG1sUEsBAi0AFAAGAAgAAAAhAFr0LFu/AAAAFQEAAAsA&#10;AAAAAAAAAAAAAAAAHwEAAF9yZWxzLy5yZWxzUEsBAi0AFAAGAAgAAAAhAOTS4k7EAAAA2wAAAA8A&#10;AAAAAAAAAAAAAAAABwIAAGRycy9kb3ducmV2LnhtbFBLBQYAAAAAAwADALcAAAD4AgAAAAA=&#10;" strokecolor="#4472c4" strokeweight=".5pt">
                    <v:stroke joinstyle="miter"/>
                  </v:line>
                  <v:line id="Straight Connector 22" o:spid="_x0000_s1045" style="position:absolute;visibility:visible;mso-wrap-style:square" from="6096,40290" to="6096,4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AHw5xAAAANsAAAAPAAAAZHJzL2Rvd25yZXYueG1sRI9Pa8JA&#10;FMTvgt9heUJvumlKRVLXUCLSP4dItL2/Zp9JMPs2ZLcx/fZdQfA4zMxvmHU6mlYM1LvGsoLHRQSC&#10;uLS64UrB13E3X4FwHllja5kU/JGDdDOdrDHR9sIFDQdfiQBhl6CC2vsukdKVNRl0C9sRB+9ke4M+&#10;yL6SusdLgJtWxlG0lAYbDgs1dpTVVJ4Pv0aB/Mm3n/nbx7DPCvOd50/6edBaqYfZ+PoCwtPo7+Fb&#10;+10riGO4fgk/QG7+AQAA//8DAFBLAQItABQABgAIAAAAIQDb4fbL7gAAAIUBAAATAAAAAAAAAAAA&#10;AAAAAAAAAABbQ29udGVudF9UeXBlc10ueG1sUEsBAi0AFAAGAAgAAAAhAFr0LFu/AAAAFQEAAAsA&#10;AAAAAAAAAAAAAAAAHwEAAF9yZWxzLy5yZWxzUEsBAi0AFAAGAAgAAAAhABQAfDnEAAAA2wAAAA8A&#10;AAAAAAAAAAAAAAAABwIAAGRycy9kb3ducmV2LnhtbFBLBQYAAAAAAwADALcAAAD4AgAAAAA=&#10;" strokecolor="#4472c4" strokeweight=".5pt">
                    <v:stroke joinstyle="miter"/>
                  </v:line>
                  <v:line id="Straight Connector 23" o:spid="_x0000_s1046" style="position:absolute;visibility:visible;mso-wrap-style:square" from="22098,40386" to="22098,425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TNmixAAAANsAAAAPAAAAZHJzL2Rvd25yZXYueG1sRI/NasMw&#10;EITvgb6D2EBvsZyYhuJYCSUlpO3BJX/3rbW1Ta2VsVTbffsqEMhxmJlvmGwzmkb01LnasoJ5FIMg&#10;LqyuuVRwPu1mzyCcR9bYWCYFf+Rgs36YZJhqO/CB+qMvRYCwS1FB5X2bSumKigy6yLbEwfu2nUEf&#10;ZFdK3eEQ4KaRizheSoM1h4UKW9pWVPwcf40C+ZW/fuT79/5zezCXPE/0U6+1Uo/T8WUFwtPo7+Fb&#10;+00rWCRw/RJ+gFz/AwAA//8DAFBLAQItABQABgAIAAAAIQDb4fbL7gAAAIUBAAATAAAAAAAAAAAA&#10;AAAAAAAAAABbQ29udGVudF9UeXBlc10ueG1sUEsBAi0AFAAGAAgAAAAhAFr0LFu/AAAAFQEAAAsA&#10;AAAAAAAAAAAAAAAAHwEAAF9yZWxzLy5yZWxzUEsBAi0AFAAGAAgAAAAhAHtM2aLEAAAA2wAAAA8A&#10;AAAAAAAAAAAAAAAABwIAAGRycy9kb3ducmV2LnhtbFBLBQYAAAAAAwADALcAAAD4AgAAAAA=&#10;" strokecolor="#4472c4" strokeweight=".5pt">
                    <v:stroke joinstyle="miter"/>
                  </v:line>
                  <v:line id="Straight Connector 24" o:spid="_x0000_s1047" style="position:absolute;visibility:visible;mso-wrap-style:square" from="36099,40290" to="36099,4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pUHWwwAAANsAAAAPAAAAZHJzL2Rvd25yZXYueG1sRI9Pa8JA&#10;FMTvBb/D8gRvdaO2ItFVikXUHiL+uz+zzySYfRuya0y/vVsQehxm5jfMbNGaUjRUu8KygkE/AkGc&#10;Wl1wpuB0XL1PQDiPrLG0TAp+ycFi3nmbYaztg/fUHHwmAoRdjApy76tYSpfmZND1bUUcvKutDfog&#10;60zqGh8Bbko5jKKxNFhwWMixomVO6e1wNwrkJfn+SdbbZrfcm3OSjPRno7VSvW77NQXhqfX/4Vd7&#10;oxUMP+DvS/gBcv4EAAD//wMAUEsBAi0AFAAGAAgAAAAhANvh9svuAAAAhQEAABMAAAAAAAAAAAAA&#10;AAAAAAAAAFtDb250ZW50X1R5cGVzXS54bWxQSwECLQAUAAYACAAAACEAWvQsW78AAAAVAQAACwAA&#10;AAAAAAAAAAAAAAAfAQAAX3JlbHMvLnJlbHNQSwECLQAUAAYACAAAACEA9KVB1sMAAADbAAAADwAA&#10;AAAAAAAAAAAAAAAHAgAAZHJzL2Rvd25yZXYueG1sUEsFBgAAAAADAAMAtwAAAPcCAAAAAA==&#10;" strokecolor="#4472c4" strokeweight=".5pt">
                    <v:stroke joinstyle="miter"/>
                  </v:line>
                  <v:line id="Straight Connector 25" o:spid="_x0000_s1048" style="position:absolute;visibility:visible;mso-wrap-style:square" from="48387,40290" to="48387,4247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6eRNwwAAANsAAAAPAAAAZHJzL2Rvd25yZXYueG1sRI9Pi8Iw&#10;FMTvC36H8ARvmqq4LNUooiyrHrr47/5snm2xeSlNrPXbmwVhj8PM/IaZLVpTioZqV1hWMBxEIIhT&#10;qwvOFJyO3/0vEM4jaywtk4InOVjMOx8zjLV98J6ag89EgLCLUUHufRVL6dKcDLqBrYiDd7W1QR9k&#10;nUld4yPATSlHUfQpDRYcFnKsaJVTejvcjQJ5Sda75Gfb/K725pwkYz1ptFaq122XUxCeWv8ffrc3&#10;WsFoAn9fwg+Q8xcAAAD//wMAUEsBAi0AFAAGAAgAAAAhANvh9svuAAAAhQEAABMAAAAAAAAAAAAA&#10;AAAAAAAAAFtDb250ZW50X1R5cGVzXS54bWxQSwECLQAUAAYACAAAACEAWvQsW78AAAAVAQAACwAA&#10;AAAAAAAAAAAAAAAfAQAAX3JlbHMvLnJlbHNQSwECLQAUAAYACAAAACEAm+nkTcMAAADbAAAADwAA&#10;AAAAAAAAAAAAAAAHAgAAZHJzL2Rvd25yZXYueG1sUEsFBgAAAAADAAMAtwAAAPcCAAAAAA==&#10;" strokecolor="#4472c4" strokeweight=".5pt">
                    <v:stroke joinstyle="miter"/>
                  </v:line>
                  <v:line id="Straight Connector 26" o:spid="_x0000_s1049" style="position:absolute;visibility:visible;mso-wrap-style:square" from="28289,33242" to="28289,403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3o6wwAAANsAAAAPAAAAZHJzL2Rvd25yZXYueG1sRI9Pi8Iw&#10;FMTvgt8hPMHbmqqsLNUooizreujiv/uzebbF5qU0sdZvb4QFj8PM/IaZLVpTioZqV1hWMBxEIIhT&#10;qwvOFBwP3x9fIJxH1lhaJgUPcrCYdzszjLW9846avc9EgLCLUUHufRVL6dKcDLqBrYiDd7G1QR9k&#10;nUld4z3ATSlHUTSRBgsOCzlWtMopve5vRoE8J+tt8vPb/K125pQkY/3ZaK1Uv9cupyA8tf4d/m9v&#10;tILRBF5fwg+Q8ycAAAD//wMAUEsBAi0AFAAGAAgAAAAhANvh9svuAAAAhQEAABMAAAAAAAAAAAAA&#10;AAAAAAAAAFtDb250ZW50X1R5cGVzXS54bWxQSwECLQAUAAYACAAAACEAWvQsW78AAAAVAQAACwAA&#10;AAAAAAAAAAAAAAAfAQAAX3JlbHMvLnJlbHNQSwECLQAUAAYACAAAACEAazt6OsMAAADbAAAADwAA&#10;AAAAAAAAAAAAAAAHAgAAZHJzL2Rvd25yZXYueG1sUEsFBgAAAAADAAMAtwAAAPcCAAAAAA==&#10;" strokecolor="#4472c4" strokeweight=".5pt">
                    <v:stroke joinstyle="miter"/>
                  </v:line>
                </v:group>
                <v:line id="Straight Connector 27" o:spid="_x0000_s1050" style="position:absolute;flip:y;visibility:visible;mso-wrap-style:square" from="37369,28938" to="38314,290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INj2xQAAANsAAAAPAAAAZHJzL2Rvd25yZXYueG1sRI9Ba8JA&#10;FITvhf6H5RW8FLPRgkp0FRW0PZXWSs7P7MsmbfZtyK4a/323IPQ4zMw3zGLV20ZcqPO1YwWjJAVB&#10;XDhds1Fw/NoNZyB8QNbYOCYFN/KwWj4+LDDT7sqfdDkEIyKEfYYKqhDaTEpfVGTRJ64ljl7pOosh&#10;ys5I3eE1wm0jx2k6kRZrjgsVtrStqPg5nK0Cc3y5laasn8vXzX77vs9P3/nHVKnBU7+egwjUh//w&#10;vf2mFYyn8Pcl/gC5/AUAAP//AwBQSwECLQAUAAYACAAAACEA2+H2y+4AAACFAQAAEwAAAAAAAAAA&#10;AAAAAAAAAAAAW0NvbnRlbnRfVHlwZXNdLnhtbFBLAQItABQABgAIAAAAIQBa9CxbvwAAABUBAAAL&#10;AAAAAAAAAAAAAAAAAB8BAABfcmVscy8ucmVsc1BLAQItABQABgAIAAAAIQBDINj2xQAAANsAAAAP&#10;AAAAAAAAAAAAAAAAAAcCAABkcnMvZG93bnJldi54bWxQSwUGAAAAAAMAAwC3AAAA+QIAAAAA&#10;" strokecolor="#4472c4" strokeweight=".5pt">
                  <v:stroke joinstyle="miter"/>
                </v:line>
                <w10:wrap type="square" anchorx="page"/>
              </v:group>
            </w:pict>
          </mc:Fallback>
        </mc:AlternateContent>
      </w:r>
      <w:bookmarkEnd w:id="149"/>
    </w:p>
    <w:p w14:paraId="6C743122" w14:textId="77777777" w:rsidR="00145E44" w:rsidRPr="002315B8" w:rsidRDefault="00145E44" w:rsidP="007E5B69">
      <w:pPr>
        <w:pStyle w:val="Heading2"/>
      </w:pPr>
      <w:bookmarkStart w:id="150" w:name="_Toc165652845"/>
      <w:r w:rsidRPr="002315B8">
        <w:lastRenderedPageBreak/>
        <w:t xml:space="preserve">The role of </w:t>
      </w:r>
      <w:bookmarkStart w:id="151" w:name="_Toc165277774"/>
      <w:r w:rsidRPr="002315B8">
        <w:t>UNDP</w:t>
      </w:r>
      <w:bookmarkEnd w:id="150"/>
      <w:bookmarkEnd w:id="151"/>
      <w:r w:rsidRPr="002315B8">
        <w:t xml:space="preserve"> </w:t>
      </w:r>
    </w:p>
    <w:p w14:paraId="1F41C39C" w14:textId="230DD095" w:rsidR="00145E44" w:rsidRPr="002315B8" w:rsidRDefault="00145E44" w:rsidP="00DA0BA2">
      <w:pPr>
        <w:pStyle w:val="BodyText1"/>
      </w:pPr>
      <w:r w:rsidRPr="0FE23878">
        <w:rPr>
          <w:lang w:val="en-GB"/>
        </w:rPr>
        <w:t>UNDP is accountable to the GEF for the implementation of this project. This includes overseeing project execution undertaken by the Implementing Partner to ensure that the project is being carried out in accordance with UNDP and GEF policies and procedures and the standards and provisions outlined in the Delegation of Authority (DOA) letter for this project. The UNDP GEF Executive Coordinator, in consultation with UNDP Bureau</w:t>
      </w:r>
      <w:r w:rsidR="005B0B8B" w:rsidRPr="0FE23878">
        <w:rPr>
          <w:lang w:val="en-GB"/>
        </w:rPr>
        <w:t>x</w:t>
      </w:r>
      <w:r w:rsidRPr="0FE23878">
        <w:rPr>
          <w:lang w:val="en-GB"/>
        </w:rPr>
        <w:t xml:space="preserve"> and the Implementing Partner, retains the right to revoke the project DOA, suspend or cancel this GEF project. UNDP is responsible for the Project Assurance function in the project governance structure and presents to the Project Board and attends Project Board meetings as a non-voting member. For </w:t>
      </w:r>
      <w:r w:rsidR="00862194" w:rsidRPr="0FE23878">
        <w:rPr>
          <w:lang w:val="en-GB"/>
        </w:rPr>
        <w:t xml:space="preserve">project </w:t>
      </w:r>
      <w:r w:rsidRPr="0FE23878">
        <w:rPr>
          <w:lang w:val="en-GB"/>
        </w:rPr>
        <w:t>SES implementation, the UNDP Social and Environmental Compliance Unit (SECU) will supervise the Project and ensure accountability to individuals and communities. Where applicable, SECU will take the lead in investigating all alleged non-compliance with UNDP’s Social and Environmental Standards and Screening Procedure from project-affected stakeholders and recommends measures to address findings of non-compliance.</w:t>
      </w:r>
    </w:p>
    <w:p w14:paraId="38FA018D" w14:textId="69FD1C14" w:rsidR="00145E44" w:rsidRPr="002315B8" w:rsidRDefault="00145E44" w:rsidP="007E5B69">
      <w:pPr>
        <w:pStyle w:val="Heading2"/>
      </w:pPr>
      <w:bookmarkStart w:id="152" w:name="_Toc165277775"/>
      <w:bookmarkStart w:id="153" w:name="_Toc165652846"/>
      <w:r w:rsidRPr="002315B8">
        <w:t>Project Management Unit (PMU)</w:t>
      </w:r>
      <w:bookmarkEnd w:id="152"/>
      <w:bookmarkEnd w:id="153"/>
    </w:p>
    <w:p w14:paraId="1040E905" w14:textId="4A1C0BAE" w:rsidR="00145E44" w:rsidRPr="002315B8" w:rsidRDefault="00145E44" w:rsidP="0FE23878">
      <w:pPr>
        <w:pStyle w:val="BodyText1"/>
        <w:rPr>
          <w:rFonts w:eastAsiaTheme="minorEastAsia"/>
          <w:lang w:val="en-GB"/>
        </w:rPr>
      </w:pPr>
      <w:r w:rsidRPr="0FE23878">
        <w:rPr>
          <w:rFonts w:eastAsiaTheme="minorEastAsia"/>
          <w:lang w:val="en-GB"/>
        </w:rPr>
        <w:t>MAF (and DoF) or the implementing partner is the lead agency responsible for overall project implementation. MAF will provide strategic direction and guidance in project implementation through its Administrative Board which will be established by the Prime Minister. MAF is a secretariat for the government and is responsible for the macromanagement of agriculture, forestry, primary agricultural processing, technical science research, biotechnology, agricultural and forest biodiversity and rural development across the country. DoF will work closely with other MAF departments, which include Department of Agriculture, Department of Agriculture Extension and Cooperatives, National Agriculture and Forestry Research Institute, and Department of Planning and Cooperation. These departments will play a crucial role in coordinating with other sectors to provide updated information on implementation related to forest restoration and water source protection/biodiversity, especially on greenhouse gas emissions from deforestation and forest degradation, and promote carbon credit trading, under the green sustainable direction. The departments will support the Project on matters related to climate change adaptation and resilience of local communities by promoting technical innovative support, technology for cultivation, livestock raising and processing, and organizing farmers in groups or cooperatives. They will give insights on scientific research and technology related to agriculture, forestry, ecology and ecotechnology and rural development.</w:t>
      </w:r>
    </w:p>
    <w:p w14:paraId="25382FF9" w14:textId="77777777" w:rsidR="00145E44" w:rsidRPr="002315B8" w:rsidRDefault="00145E44" w:rsidP="007E5B69">
      <w:pPr>
        <w:pStyle w:val="Heading2"/>
      </w:pPr>
      <w:bookmarkStart w:id="154" w:name="_Toc165277776"/>
      <w:bookmarkStart w:id="155" w:name="_Toc165652847"/>
      <w:r w:rsidRPr="002315B8">
        <w:t>Environmental and social team</w:t>
      </w:r>
      <w:bookmarkEnd w:id="154"/>
      <w:bookmarkEnd w:id="155"/>
      <w:r w:rsidRPr="002315B8">
        <w:t xml:space="preserve"> </w:t>
      </w:r>
    </w:p>
    <w:p w14:paraId="2EAEB436" w14:textId="7BDAFC9B" w:rsidR="00145E44" w:rsidRPr="002315B8" w:rsidRDefault="00145E44" w:rsidP="0FE23878">
      <w:pPr>
        <w:pStyle w:val="BodyText1"/>
        <w:rPr>
          <w:rFonts w:eastAsiaTheme="minorEastAsia"/>
          <w:lang w:val="en-GB"/>
        </w:rPr>
      </w:pPr>
      <w:r w:rsidRPr="0FE23878">
        <w:rPr>
          <w:rStyle w:val="BodyText1Char"/>
          <w:rFonts w:eastAsiaTheme="minorEastAsia"/>
          <w:lang w:val="en-GB"/>
        </w:rPr>
        <w:t>The Project will recruit an Environmental and Social Specialist who will support PMU in the SESA, ESIA</w:t>
      </w:r>
      <w:r w:rsidR="00705CA7" w:rsidRPr="0FE23878">
        <w:rPr>
          <w:rStyle w:val="BodyText1Char"/>
          <w:rFonts w:eastAsiaTheme="minorEastAsia"/>
          <w:lang w:val="en-GB"/>
        </w:rPr>
        <w:t xml:space="preserve"> and</w:t>
      </w:r>
      <w:r w:rsidR="008575AB" w:rsidRPr="0FE23878">
        <w:rPr>
          <w:rStyle w:val="BodyText1Char"/>
          <w:rFonts w:eastAsiaTheme="minorEastAsia"/>
          <w:lang w:val="en-GB"/>
        </w:rPr>
        <w:t xml:space="preserve"> </w:t>
      </w:r>
      <w:r w:rsidRPr="0FE23878">
        <w:rPr>
          <w:rStyle w:val="BodyText1Char"/>
          <w:rFonts w:eastAsiaTheme="minorEastAsia"/>
          <w:lang w:val="en-GB"/>
        </w:rPr>
        <w:t xml:space="preserve">other </w:t>
      </w:r>
      <w:r w:rsidR="008575AB" w:rsidRPr="0FE23878">
        <w:rPr>
          <w:rStyle w:val="BodyText1Char"/>
          <w:rFonts w:eastAsiaTheme="minorEastAsia"/>
          <w:lang w:val="en-GB"/>
        </w:rPr>
        <w:t>targeted</w:t>
      </w:r>
      <w:r w:rsidRPr="0FE23878">
        <w:rPr>
          <w:rStyle w:val="BodyText1Char"/>
          <w:rFonts w:eastAsiaTheme="minorEastAsia"/>
          <w:lang w:val="en-GB"/>
        </w:rPr>
        <w:t xml:space="preserve"> assessments to support the development and/or updating of various required SES documents</w:t>
      </w:r>
      <w:r w:rsidR="00705CA7" w:rsidRPr="0FE23878">
        <w:rPr>
          <w:rStyle w:val="BodyText1Char"/>
          <w:rFonts w:eastAsiaTheme="minorEastAsia"/>
          <w:lang w:val="en-GB"/>
        </w:rPr>
        <w:t>. These</w:t>
      </w:r>
      <w:r w:rsidRPr="0FE23878">
        <w:rPr>
          <w:rStyle w:val="BodyText1Char"/>
          <w:rFonts w:eastAsiaTheme="minorEastAsia"/>
          <w:lang w:val="en-GB"/>
        </w:rPr>
        <w:t xml:space="preserve"> may include but </w:t>
      </w:r>
      <w:r w:rsidR="00705CA7" w:rsidRPr="0FE23878">
        <w:rPr>
          <w:rStyle w:val="BodyText1Char"/>
          <w:rFonts w:eastAsiaTheme="minorEastAsia"/>
          <w:lang w:val="en-GB"/>
        </w:rPr>
        <w:t xml:space="preserve">are </w:t>
      </w:r>
      <w:r w:rsidRPr="0FE23878">
        <w:rPr>
          <w:rStyle w:val="BodyText1Char"/>
          <w:rFonts w:eastAsiaTheme="minorEastAsia"/>
          <w:lang w:val="en-GB"/>
        </w:rPr>
        <w:t>not limited to: ethnic groups assessment, traditional knowledge assessment, restrictions of access and economic displacement assessment, cumulative assessment, social and environmental management plans, community engagement plan, gender action plan,</w:t>
      </w:r>
      <w:r w:rsidR="009778A1" w:rsidRPr="0FE23878">
        <w:rPr>
          <w:rStyle w:val="BodyText1Char"/>
          <w:rFonts w:eastAsiaTheme="minorEastAsia"/>
          <w:lang w:val="en-GB"/>
        </w:rPr>
        <w:t xml:space="preserve"> and</w:t>
      </w:r>
      <w:r w:rsidRPr="0FE23878">
        <w:rPr>
          <w:rStyle w:val="BodyText1Char"/>
          <w:rFonts w:eastAsiaTheme="minorEastAsia"/>
          <w:lang w:val="en-GB"/>
        </w:rPr>
        <w:t xml:space="preserve"> livelihood action plan. The </w:t>
      </w:r>
      <w:r w:rsidR="008575AB" w:rsidRPr="0FE23878">
        <w:rPr>
          <w:rStyle w:val="BodyText1Char"/>
          <w:rFonts w:eastAsiaTheme="minorEastAsia"/>
          <w:lang w:val="en-GB"/>
        </w:rPr>
        <w:t>Project</w:t>
      </w:r>
      <w:r w:rsidRPr="0FE23878">
        <w:rPr>
          <w:rStyle w:val="BodyText1Char"/>
          <w:rFonts w:eastAsiaTheme="minorEastAsia"/>
          <w:lang w:val="en-GB"/>
        </w:rPr>
        <w:t xml:space="preserve"> will also recruit a National Social Development Specialist specialized in gender, ethnic groups, livelihoods development and economic displacement. S/he will be supported by environmental and social focal points from each targeted Provincial Department of Forestry and targeted District Department of Forestry. Since all environmental and social focal point persons are existing </w:t>
      </w:r>
      <w:r w:rsidRPr="0FE23878">
        <w:rPr>
          <w:rStyle w:val="BodyText1Char"/>
          <w:rFonts w:eastAsiaTheme="minorEastAsia"/>
          <w:lang w:val="en-GB"/>
        </w:rPr>
        <w:lastRenderedPageBreak/>
        <w:t xml:space="preserve">government staff, they will be required to attend SES training and capacity-building activities, as specified in </w:t>
      </w:r>
      <w:r w:rsidR="009778A1" w:rsidRPr="0FE23878">
        <w:rPr>
          <w:rStyle w:val="BodyText1Char"/>
          <w:rFonts w:eastAsiaTheme="minorEastAsia"/>
          <w:lang w:val="en-GB"/>
        </w:rPr>
        <w:t xml:space="preserve">the project </w:t>
      </w:r>
      <w:r w:rsidRPr="0FE23878">
        <w:rPr>
          <w:rStyle w:val="BodyText1Char"/>
          <w:rFonts w:eastAsiaTheme="minorEastAsia"/>
          <w:lang w:val="en-GB"/>
        </w:rPr>
        <w:t>ESMF. The Environmental and Social Specialist and National Social Development Specialist will work closely with the Regional Environmental and Social Specialist to provide support and oversee all SES-related activities and engage on a part-time basis throughout the project cycle. The appointed environmental and social focal points at the provincial and district offices will help oversee all matters related to safeguards on a</w:t>
      </w:r>
      <w:r w:rsidRPr="0FE23878">
        <w:rPr>
          <w:rFonts w:eastAsiaTheme="minorEastAsia"/>
          <w:lang w:val="en-GB"/>
        </w:rPr>
        <w:t xml:space="preserve"> daily basis and maintain harmonious relationships between various stakeholders, ensuring that the local community is engaged in a gender-responsive and culturally appropriate manner. The recruited environmental and </w:t>
      </w:r>
      <w:r w:rsidR="009778A1" w:rsidRPr="0FE23878">
        <w:rPr>
          <w:rFonts w:eastAsiaTheme="minorEastAsia"/>
          <w:lang w:val="en-GB"/>
        </w:rPr>
        <w:t>s</w:t>
      </w:r>
      <w:r w:rsidRPr="0FE23878">
        <w:rPr>
          <w:rFonts w:eastAsiaTheme="minorEastAsia"/>
          <w:lang w:val="en-GB"/>
        </w:rPr>
        <w:t xml:space="preserve">ocial specialists are responsible for overall planning, supervision, implementation, capacity-building/training and compliance monitoring and reporting of implementation of SES documents (ESMF, IPPF, PF, LAF, SEP, GAP, </w:t>
      </w:r>
      <w:r w:rsidR="00D0357C" w:rsidRPr="0FE23878">
        <w:rPr>
          <w:rFonts w:eastAsiaTheme="minorEastAsia"/>
          <w:lang w:val="en-GB"/>
        </w:rPr>
        <w:t>etc.</w:t>
      </w:r>
      <w:r w:rsidRPr="0FE23878">
        <w:rPr>
          <w:rFonts w:eastAsiaTheme="minorEastAsia"/>
          <w:lang w:val="en-GB"/>
        </w:rPr>
        <w:t xml:space="preserve">). </w:t>
      </w:r>
    </w:p>
    <w:p w14:paraId="7F444D36" w14:textId="509B62F6" w:rsidR="00145E44" w:rsidRPr="002315B8" w:rsidRDefault="00145E44" w:rsidP="007E5B69">
      <w:pPr>
        <w:pStyle w:val="Heading2"/>
      </w:pPr>
      <w:bookmarkStart w:id="156" w:name="_Toc165277777"/>
      <w:bookmarkStart w:id="157" w:name="_Toc165652848"/>
      <w:r w:rsidRPr="002315B8">
        <w:t>Project coordination</w:t>
      </w:r>
      <w:bookmarkEnd w:id="156"/>
      <w:bookmarkEnd w:id="157"/>
    </w:p>
    <w:p w14:paraId="5E9C86C3" w14:textId="39EB50F9" w:rsidR="00145E44" w:rsidRPr="002315B8" w:rsidRDefault="00145E44" w:rsidP="0FE23878">
      <w:pPr>
        <w:pStyle w:val="BodyText1"/>
        <w:rPr>
          <w:rFonts w:eastAsiaTheme="minorEastAsia"/>
          <w:lang w:val="en-GB" w:bidi="lo-LA"/>
        </w:rPr>
      </w:pPr>
      <w:r w:rsidRPr="0FE23878">
        <w:rPr>
          <w:rFonts w:eastAsiaTheme="minorEastAsia"/>
          <w:lang w:val="en-GB" w:bidi="lo-LA"/>
        </w:rPr>
        <w:t xml:space="preserve">1. </w:t>
      </w:r>
      <w:r w:rsidRPr="0FE23878">
        <w:rPr>
          <w:rFonts w:eastAsiaTheme="minorEastAsia"/>
          <w:b/>
          <w:bCs/>
          <w:lang w:val="en-GB" w:bidi="lo-LA"/>
        </w:rPr>
        <w:t>National Project Coordination:</w:t>
      </w:r>
      <w:r w:rsidRPr="0FE23878">
        <w:rPr>
          <w:rFonts w:eastAsiaTheme="minorEastAsia"/>
          <w:lang w:val="en-GB" w:bidi="lo-LA"/>
        </w:rPr>
        <w:t xml:space="preserve"> Based at DoF in Vientiane Capital and part of the PMU to manage the Project and to coordinate project activities with other ministries, departments and provincial and district line agencies. Each line ministry will have a dedicated project coordination focal point networked to the Project to form a robust multisector team that regularly exchanges relevant information across institutions and sectors. For SES implementation and monitoring, this unit will be </w:t>
      </w:r>
      <w:bookmarkStart w:id="158" w:name="_Hlk165271123"/>
      <w:r w:rsidRPr="0FE23878">
        <w:rPr>
          <w:rFonts w:eastAsiaTheme="minorEastAsia"/>
          <w:lang w:val="en-GB" w:bidi="lo-LA"/>
        </w:rPr>
        <w:t>intermittently</w:t>
      </w:r>
      <w:bookmarkEnd w:id="158"/>
      <w:r w:rsidRPr="0FE23878">
        <w:rPr>
          <w:rFonts w:eastAsiaTheme="minorEastAsia"/>
          <w:lang w:val="en-GB" w:bidi="lo-LA"/>
        </w:rPr>
        <w:t xml:space="preserve"> supported by the Senior Environmental and Social Specialist and a National Social Development Specialist who will also be assisting on an intermittent basis. </w:t>
      </w:r>
    </w:p>
    <w:p w14:paraId="0D867B80" w14:textId="6B198F7F" w:rsidR="00145E44" w:rsidRPr="002315B8" w:rsidRDefault="00145E44" w:rsidP="0FE23878">
      <w:pPr>
        <w:pStyle w:val="BodyText1"/>
        <w:rPr>
          <w:rFonts w:eastAsiaTheme="minorEastAsia"/>
          <w:lang w:val="en-GB" w:bidi="lo-LA"/>
        </w:rPr>
      </w:pPr>
      <w:r w:rsidRPr="0FE23878">
        <w:rPr>
          <w:rFonts w:eastAsiaTheme="minorEastAsia"/>
          <w:lang w:val="en-GB" w:bidi="lo-LA"/>
        </w:rPr>
        <w:t xml:space="preserve">2. </w:t>
      </w:r>
      <w:r w:rsidRPr="0FE23878">
        <w:rPr>
          <w:rFonts w:eastAsiaTheme="minorEastAsia"/>
          <w:b/>
          <w:bCs/>
          <w:lang w:val="en-GB" w:bidi="lo-LA"/>
        </w:rPr>
        <w:t>Provincial Project Coordination:</w:t>
      </w:r>
      <w:r w:rsidRPr="0FE23878">
        <w:rPr>
          <w:rFonts w:eastAsiaTheme="minorEastAsia"/>
          <w:lang w:val="en-GB" w:bidi="lo-LA"/>
        </w:rPr>
        <w:t xml:space="preserve"> A focal point will be appointed in each of the four participating provinces (Savannakhet, Salavan, Sekong and Champasak) at the Provincial Agriculture and Forestry Office (PAFO) to assist in the implementation and monitoring activities, as well as to coordinate work programmes with relevant line agencies and all technical teams at the province and district levels. The tasks also include reporting, convening meetings and workshops, and liaising with provincial and district authorities. For SES, the Project will be supported by Environmental and Social Focal Points from each province.</w:t>
      </w:r>
    </w:p>
    <w:p w14:paraId="462B2558" w14:textId="1B19C4F1" w:rsidR="008575AB" w:rsidRPr="002315B8" w:rsidRDefault="00145E44" w:rsidP="0FE23878">
      <w:pPr>
        <w:pStyle w:val="BodyText1"/>
        <w:rPr>
          <w:rFonts w:eastAsiaTheme="minorEastAsia"/>
          <w:lang w:val="en-GB" w:bidi="lo-LA"/>
        </w:rPr>
      </w:pPr>
      <w:r w:rsidRPr="0FE23878">
        <w:rPr>
          <w:rFonts w:eastAsiaTheme="minorEastAsia"/>
          <w:lang w:val="en-GB" w:bidi="lo-LA"/>
        </w:rPr>
        <w:t xml:space="preserve">3. </w:t>
      </w:r>
      <w:r w:rsidRPr="0FE23878">
        <w:rPr>
          <w:rFonts w:eastAsiaTheme="minorEastAsia"/>
          <w:b/>
          <w:bCs/>
          <w:lang w:val="en-GB" w:bidi="lo-LA"/>
        </w:rPr>
        <w:t xml:space="preserve">District Project Coordination: </w:t>
      </w:r>
      <w:r w:rsidRPr="0FE23878">
        <w:rPr>
          <w:lang w:val="en-GB"/>
        </w:rPr>
        <w:t xml:space="preserve">A focal point will also be appointed in 16 target districts from </w:t>
      </w:r>
      <w:r w:rsidRPr="0FE23878">
        <w:rPr>
          <w:rFonts w:eastAsiaTheme="minorEastAsia"/>
          <w:lang w:val="en-GB" w:bidi="lo-LA"/>
        </w:rPr>
        <w:t>the District Agriculture and Forestry Offices (DAFO) to assist and coordinate work plans, reporting, training and tasks with provincial and district staff, as well as assisting in coordinating village</w:t>
      </w:r>
      <w:r w:rsidR="009778A1" w:rsidRPr="0FE23878">
        <w:rPr>
          <w:rFonts w:eastAsiaTheme="minorEastAsia"/>
          <w:lang w:val="en-GB" w:bidi="lo-LA"/>
        </w:rPr>
        <w:t>-</w:t>
      </w:r>
      <w:r w:rsidRPr="0FE23878">
        <w:rPr>
          <w:rFonts w:eastAsiaTheme="minorEastAsia"/>
          <w:lang w:val="en-GB" w:bidi="lo-LA"/>
        </w:rPr>
        <w:t xml:space="preserve">level activities. They will be supported by technical assistance based on requirements and local capacity. At the implementation level, they will be the main taskforce for carrying </w:t>
      </w:r>
      <w:r w:rsidR="009778A1" w:rsidRPr="0FE23878">
        <w:rPr>
          <w:rFonts w:eastAsiaTheme="minorEastAsia"/>
          <w:lang w:val="en-GB" w:bidi="lo-LA"/>
        </w:rPr>
        <w:t xml:space="preserve">out </w:t>
      </w:r>
      <w:r w:rsidRPr="0FE23878">
        <w:rPr>
          <w:rFonts w:eastAsiaTheme="minorEastAsia"/>
          <w:lang w:val="en-GB" w:bidi="lo-LA"/>
        </w:rPr>
        <w:t>ground-level project activities and will be the key actors for liaison with affected communities. For SES, they will be supported by the Environmental and Social Focal Points based at the provincial and national levels.</w:t>
      </w:r>
    </w:p>
    <w:p w14:paraId="1E4ED4D5" w14:textId="61B141E8" w:rsidR="00145E44" w:rsidRPr="002315B8" w:rsidRDefault="009B4336" w:rsidP="007F078D">
      <w:pPr>
        <w:pStyle w:val="Caption"/>
        <w:rPr>
          <w:rFonts w:eastAsiaTheme="minorHAnsi"/>
          <w:lang w:eastAsia="en-US" w:bidi="th-TH"/>
        </w:rPr>
      </w:pPr>
      <w:bookmarkStart w:id="159" w:name="_Toc165650523"/>
      <w:r w:rsidRPr="002315B8">
        <w:t xml:space="preserve">Table </w:t>
      </w:r>
      <w:r w:rsidRPr="002315B8">
        <w:fldChar w:fldCharType="begin"/>
      </w:r>
      <w:r w:rsidRPr="002315B8">
        <w:instrText xml:space="preserve"> SEQ Table \* ARABIC </w:instrText>
      </w:r>
      <w:r w:rsidRPr="002315B8">
        <w:fldChar w:fldCharType="separate"/>
      </w:r>
      <w:r w:rsidR="00BC6988" w:rsidRPr="002315B8">
        <w:rPr>
          <w:noProof/>
        </w:rPr>
        <w:t>3</w:t>
      </w:r>
      <w:r w:rsidRPr="002315B8">
        <w:fldChar w:fldCharType="end"/>
      </w:r>
      <w:r w:rsidR="00145E44" w:rsidRPr="002315B8">
        <w:rPr>
          <w:lang w:eastAsia="en-US" w:bidi="th-TH"/>
        </w:rPr>
        <w:t>:</w:t>
      </w:r>
      <w:r w:rsidR="00145E44" w:rsidRPr="002315B8">
        <w:rPr>
          <w:rFonts w:eastAsiaTheme="minorHAnsi"/>
          <w:lang w:eastAsia="en-US" w:bidi="th-TH"/>
        </w:rPr>
        <w:t xml:space="preserve"> SES implementation responsibilities</w:t>
      </w:r>
      <w:bookmarkEnd w:id="159"/>
    </w:p>
    <w:tbl>
      <w:tblPr>
        <w:tblW w:w="9351" w:type="dxa"/>
        <w:tblBorders>
          <w:top w:val="single" w:sz="12" w:space="0" w:color="A6A6A6" w:themeColor="background1" w:themeShade="A6"/>
          <w:left w:val="single" w:sz="12" w:space="0" w:color="A6A6A6" w:themeColor="background1" w:themeShade="A6"/>
          <w:bottom w:val="single" w:sz="12" w:space="0" w:color="A6A6A6" w:themeColor="background1" w:themeShade="A6"/>
          <w:right w:val="single" w:sz="12" w:space="0" w:color="A6A6A6" w:themeColor="background1" w:themeShade="A6"/>
          <w:insideH w:val="single" w:sz="6" w:space="0" w:color="A6A6A6" w:themeColor="background1" w:themeShade="A6"/>
          <w:insideV w:val="single" w:sz="6" w:space="0" w:color="A6A6A6" w:themeColor="background1" w:themeShade="A6"/>
        </w:tblBorders>
        <w:tblLayout w:type="fixed"/>
        <w:tblLook w:val="0000" w:firstRow="0" w:lastRow="0" w:firstColumn="0" w:lastColumn="0" w:noHBand="0" w:noVBand="0"/>
      </w:tblPr>
      <w:tblGrid>
        <w:gridCol w:w="1545"/>
        <w:gridCol w:w="7806"/>
      </w:tblGrid>
      <w:tr w:rsidR="00145E44" w:rsidRPr="002315B8" w14:paraId="403FD513" w14:textId="77777777" w:rsidTr="00754456">
        <w:trPr>
          <w:tblHeader/>
        </w:trPr>
        <w:tc>
          <w:tcPr>
            <w:tcW w:w="1545" w:type="dxa"/>
            <w:tcBorders>
              <w:top w:val="single" w:sz="12" w:space="0" w:color="A6A6A6" w:themeColor="background1" w:themeShade="A6"/>
              <w:bottom w:val="single" w:sz="6" w:space="0" w:color="A6A6A6" w:themeColor="background1" w:themeShade="A6"/>
            </w:tcBorders>
            <w:shd w:val="clear" w:color="auto" w:fill="E2EFD9" w:themeFill="accent6" w:themeFillTint="33"/>
            <w:tcMar>
              <w:top w:w="20" w:type="nil"/>
              <w:left w:w="57" w:type="dxa"/>
              <w:bottom w:w="20" w:type="nil"/>
              <w:right w:w="57" w:type="dxa"/>
            </w:tcMar>
            <w:vAlign w:val="center"/>
          </w:tcPr>
          <w:p w14:paraId="5147C027" w14:textId="77777777" w:rsidR="00145E44" w:rsidRPr="002315B8" w:rsidRDefault="00145E44" w:rsidP="00145E44">
            <w:pPr>
              <w:jc w:val="both"/>
              <w:rPr>
                <w:rFonts w:asciiTheme="minorHAnsi" w:hAnsiTheme="minorHAnsi" w:cstheme="minorHAnsi"/>
                <w:b/>
                <w:sz w:val="20"/>
                <w:szCs w:val="20"/>
                <w14:ligatures w14:val="standardContextual"/>
              </w:rPr>
            </w:pPr>
            <w:r w:rsidRPr="002315B8">
              <w:rPr>
                <w:rFonts w:asciiTheme="minorHAnsi" w:hAnsiTheme="minorHAnsi" w:cstheme="minorHAnsi"/>
                <w:b/>
                <w:sz w:val="20"/>
                <w:szCs w:val="20"/>
                <w14:ligatures w14:val="standardContextual"/>
              </w:rPr>
              <w:t>Entity</w:t>
            </w:r>
          </w:p>
        </w:tc>
        <w:tc>
          <w:tcPr>
            <w:tcW w:w="7806" w:type="dxa"/>
            <w:tcBorders>
              <w:top w:val="single" w:sz="12" w:space="0" w:color="A6A6A6" w:themeColor="background1" w:themeShade="A6"/>
              <w:bottom w:val="single" w:sz="6" w:space="0" w:color="A6A6A6" w:themeColor="background1" w:themeShade="A6"/>
            </w:tcBorders>
            <w:shd w:val="clear" w:color="auto" w:fill="E2EFD9" w:themeFill="accent6" w:themeFillTint="33"/>
            <w:tcMar>
              <w:top w:w="20" w:type="nil"/>
              <w:left w:w="57" w:type="dxa"/>
              <w:bottom w:w="20" w:type="nil"/>
              <w:right w:w="57" w:type="dxa"/>
            </w:tcMar>
            <w:vAlign w:val="center"/>
          </w:tcPr>
          <w:p w14:paraId="48A36AAA" w14:textId="77777777" w:rsidR="00145E44" w:rsidRPr="002315B8" w:rsidRDefault="00145E44" w:rsidP="00145E44">
            <w:pPr>
              <w:jc w:val="both"/>
              <w:rPr>
                <w:rFonts w:asciiTheme="minorHAnsi" w:hAnsiTheme="minorHAnsi" w:cstheme="minorHAnsi"/>
                <w:b/>
                <w:sz w:val="20"/>
                <w:szCs w:val="20"/>
                <w14:ligatures w14:val="standardContextual"/>
              </w:rPr>
            </w:pPr>
            <w:r w:rsidRPr="002315B8">
              <w:rPr>
                <w:rFonts w:asciiTheme="minorHAnsi" w:hAnsiTheme="minorHAnsi" w:cstheme="minorHAnsi"/>
                <w:b/>
                <w:sz w:val="20"/>
                <w:szCs w:val="20"/>
                <w14:ligatures w14:val="standardContextual"/>
              </w:rPr>
              <w:t xml:space="preserve">Main responsibilities and tasks </w:t>
            </w:r>
          </w:p>
        </w:tc>
      </w:tr>
      <w:tr w:rsidR="00145E44" w:rsidRPr="002315B8" w14:paraId="6B86A47A" w14:textId="77777777" w:rsidTr="00754456">
        <w:tc>
          <w:tcPr>
            <w:tcW w:w="1545" w:type="dxa"/>
            <w:tcBorders>
              <w:top w:val="single" w:sz="6" w:space="0" w:color="A6A6A6" w:themeColor="background1" w:themeShade="A6"/>
            </w:tcBorders>
            <w:tcMar>
              <w:top w:w="20" w:type="nil"/>
              <w:left w:w="57" w:type="dxa"/>
              <w:bottom w:w="20" w:type="nil"/>
              <w:right w:w="57" w:type="dxa"/>
            </w:tcMar>
          </w:tcPr>
          <w:p w14:paraId="6BDE0128" w14:textId="77777777" w:rsidR="00145E44" w:rsidRPr="002315B8" w:rsidRDefault="00145E44" w:rsidP="00145E44">
            <w:pPr>
              <w:jc w:val="both"/>
              <w:rPr>
                <w:rFonts w:asciiTheme="minorHAnsi" w:hAnsiTheme="minorHAnsi" w:cstheme="minorHAnsi"/>
                <w:sz w:val="20"/>
                <w:szCs w:val="20"/>
                <w14:ligatures w14:val="standardContextual"/>
              </w:rPr>
            </w:pPr>
            <w:r w:rsidRPr="002315B8">
              <w:rPr>
                <w:rFonts w:asciiTheme="minorHAnsi" w:hAnsiTheme="minorHAnsi" w:cstheme="minorHAnsi"/>
                <w:sz w:val="20"/>
                <w:szCs w:val="20"/>
                <w14:ligatures w14:val="standardContextual"/>
              </w:rPr>
              <w:t>DoF/PMU</w:t>
            </w:r>
          </w:p>
        </w:tc>
        <w:tc>
          <w:tcPr>
            <w:tcW w:w="7806" w:type="dxa"/>
            <w:tcBorders>
              <w:top w:val="single" w:sz="6" w:space="0" w:color="A6A6A6" w:themeColor="background1" w:themeShade="A6"/>
            </w:tcBorders>
            <w:tcMar>
              <w:top w:w="20" w:type="nil"/>
              <w:left w:w="57" w:type="dxa"/>
              <w:bottom w:w="20" w:type="nil"/>
              <w:right w:w="57" w:type="dxa"/>
            </w:tcMar>
          </w:tcPr>
          <w:p w14:paraId="3EDF51C5" w14:textId="3673A013" w:rsidR="00145E44" w:rsidRPr="002315B8" w:rsidRDefault="00145E44" w:rsidP="00695390">
            <w:pPr>
              <w:pStyle w:val="Tablebullets"/>
            </w:pPr>
            <w:r w:rsidRPr="002315B8">
              <w:t>Overall responsibility for SES management and performance of the project</w:t>
            </w:r>
            <w:r w:rsidR="00356D1B" w:rsidRPr="002315B8">
              <w:t>.</w:t>
            </w:r>
          </w:p>
          <w:p w14:paraId="1850BE52" w14:textId="0CD0D584" w:rsidR="00145E44" w:rsidRPr="002315B8" w:rsidRDefault="00145E44" w:rsidP="00695390">
            <w:pPr>
              <w:pStyle w:val="Tablebullets"/>
            </w:pPr>
            <w:r w:rsidRPr="002315B8">
              <w:t>Ensure that commitments as of risk register are fulfilled and that SES requirements are complied with</w:t>
            </w:r>
            <w:r w:rsidR="00356D1B" w:rsidRPr="002315B8">
              <w:t>.</w:t>
            </w:r>
          </w:p>
          <w:p w14:paraId="6CA21BC4" w14:textId="429BEFE9" w:rsidR="00145E44" w:rsidRPr="002315B8" w:rsidRDefault="00145E44" w:rsidP="00695390">
            <w:pPr>
              <w:pStyle w:val="Tablebullets"/>
            </w:pPr>
            <w:r w:rsidRPr="002315B8">
              <w:t>Oversee ESMF, SEP, GAP, RAF and IPPF implementation by coordinating related activities with environmental and social focal points, review/ refine ESMF, SEP, GAP and IPPF</w:t>
            </w:r>
            <w:r w:rsidR="00356D1B" w:rsidRPr="002315B8">
              <w:t>.</w:t>
            </w:r>
          </w:p>
          <w:p w14:paraId="22100F16" w14:textId="734F9801" w:rsidR="00145E44" w:rsidRPr="002315B8" w:rsidRDefault="00145E44" w:rsidP="00695390">
            <w:pPr>
              <w:pStyle w:val="Tablebullets"/>
            </w:pPr>
            <w:r w:rsidRPr="002315B8">
              <w:t xml:space="preserve">Appoint one environmental and social focal point at the central level, recruit and oversee SES consultants to be based at the central and local levels </w:t>
            </w:r>
            <w:r w:rsidR="00356D1B" w:rsidRPr="002315B8">
              <w:t>.</w:t>
            </w:r>
          </w:p>
          <w:p w14:paraId="5D1F9396" w14:textId="4F8760D0" w:rsidR="00145E44" w:rsidRPr="002315B8" w:rsidRDefault="00145E44" w:rsidP="00695390">
            <w:pPr>
              <w:pStyle w:val="Tablebullets"/>
            </w:pPr>
            <w:r w:rsidRPr="002315B8">
              <w:t>Ensure cooperation/ coordination of SES-related activities with relevant entities (especially MONRE, LWU, Lao Youth Union) and relevant organizations</w:t>
            </w:r>
            <w:r w:rsidR="00356D1B" w:rsidRPr="002315B8">
              <w:t>.</w:t>
            </w:r>
          </w:p>
          <w:p w14:paraId="1F6DBE1B" w14:textId="1799EE8C" w:rsidR="00145E44" w:rsidRPr="002315B8" w:rsidRDefault="00145E44" w:rsidP="00695390">
            <w:pPr>
              <w:pStyle w:val="Tablebullets"/>
            </w:pPr>
            <w:r w:rsidRPr="002315B8">
              <w:t>Coordinate policy-related activities, cumulative assessments, and related studies</w:t>
            </w:r>
            <w:r w:rsidR="00356D1B" w:rsidRPr="002315B8">
              <w:t>.</w:t>
            </w:r>
          </w:p>
          <w:p w14:paraId="5022D8C4" w14:textId="07612251" w:rsidR="00145E44" w:rsidRPr="002315B8" w:rsidRDefault="00145E44" w:rsidP="00695390">
            <w:pPr>
              <w:pStyle w:val="Tablebullets"/>
            </w:pPr>
            <w:r w:rsidRPr="002315B8">
              <w:lastRenderedPageBreak/>
              <w:t>Ensure that SES-related activities, budgets, and other means are included in overall project work plans/ budgets</w:t>
            </w:r>
            <w:r w:rsidR="00356D1B" w:rsidRPr="002315B8">
              <w:t>.</w:t>
            </w:r>
          </w:p>
          <w:p w14:paraId="63E2B191" w14:textId="346E2C68" w:rsidR="00145E44" w:rsidRPr="002315B8" w:rsidRDefault="00145E44" w:rsidP="00695390">
            <w:pPr>
              <w:pStyle w:val="Tablebullets"/>
            </w:pPr>
            <w:r w:rsidRPr="002315B8">
              <w:t>Ensure that SES-related information is disclosed and managed in an appropriate way</w:t>
            </w:r>
          </w:p>
          <w:p w14:paraId="0AC2E3C4" w14:textId="01AA675A" w:rsidR="00145E44" w:rsidRPr="002315B8" w:rsidRDefault="00145E44" w:rsidP="00695390">
            <w:pPr>
              <w:pStyle w:val="Tablebullets"/>
            </w:pPr>
            <w:r w:rsidRPr="002315B8">
              <w:t>Organize events, host in-country study exchange and participate in regional and national workshops</w:t>
            </w:r>
            <w:r w:rsidR="00356D1B" w:rsidRPr="002315B8">
              <w:t>.</w:t>
            </w:r>
            <w:r w:rsidRPr="002315B8">
              <w:t xml:space="preserve"> </w:t>
            </w:r>
          </w:p>
          <w:p w14:paraId="71A892BE" w14:textId="014BABCF" w:rsidR="00145E44" w:rsidRPr="002315B8" w:rsidRDefault="00145E44" w:rsidP="00695390">
            <w:pPr>
              <w:pStyle w:val="Tablebullets"/>
            </w:pPr>
            <w:r w:rsidRPr="002315B8">
              <w:t>Report SES-related activities and compliance in the context of period project reporting to MAF and UNDP, seek clearance for revised ESMF, IPPF, GAP, SEP and other SES documents from UNDP</w:t>
            </w:r>
            <w:r w:rsidR="00356D1B" w:rsidRPr="002315B8">
              <w:t>.</w:t>
            </w:r>
          </w:p>
          <w:p w14:paraId="6B127A3B" w14:textId="43A787D6" w:rsidR="00145E44" w:rsidRPr="002315B8" w:rsidRDefault="00145E44" w:rsidP="00695390">
            <w:pPr>
              <w:pStyle w:val="Tablebullets"/>
            </w:pPr>
            <w:r w:rsidRPr="002315B8">
              <w:t>Collaborate with Regional Project Office personnel and Regional Environmental and Social Specialist</w:t>
            </w:r>
            <w:r w:rsidR="00356D1B" w:rsidRPr="002315B8">
              <w:t>.</w:t>
            </w:r>
          </w:p>
          <w:p w14:paraId="3EE82956" w14:textId="4F0ADBF3" w:rsidR="00145E44" w:rsidRPr="002315B8" w:rsidRDefault="00145E44" w:rsidP="00695390">
            <w:pPr>
              <w:pStyle w:val="Tablebullets"/>
            </w:pPr>
            <w:r w:rsidRPr="002315B8">
              <w:t>GRM oversight, respond to/ address complaints, report to MAF and UNDP</w:t>
            </w:r>
            <w:r w:rsidR="00356D1B" w:rsidRPr="002315B8">
              <w:t>.</w:t>
            </w:r>
          </w:p>
        </w:tc>
      </w:tr>
      <w:tr w:rsidR="00145E44" w:rsidRPr="002315B8" w14:paraId="0D35E4A9" w14:textId="77777777" w:rsidTr="00754456">
        <w:tc>
          <w:tcPr>
            <w:tcW w:w="1545" w:type="dxa"/>
            <w:tcMar>
              <w:top w:w="20" w:type="nil"/>
              <w:left w:w="57" w:type="dxa"/>
              <w:bottom w:w="20" w:type="nil"/>
              <w:right w:w="57" w:type="dxa"/>
            </w:tcMar>
          </w:tcPr>
          <w:p w14:paraId="2760CD2A" w14:textId="77777777" w:rsidR="00145E44" w:rsidRPr="002315B8" w:rsidRDefault="00145E44" w:rsidP="00145E44">
            <w:pPr>
              <w:rPr>
                <w:rFonts w:asciiTheme="minorHAnsi" w:hAnsiTheme="minorHAnsi" w:cstheme="minorHAnsi"/>
                <w:sz w:val="20"/>
                <w:szCs w:val="20"/>
                <w14:ligatures w14:val="standardContextual"/>
              </w:rPr>
            </w:pPr>
            <w:r w:rsidRPr="002315B8">
              <w:rPr>
                <w:rFonts w:asciiTheme="minorHAnsi" w:hAnsiTheme="minorHAnsi" w:cstheme="minorHAnsi"/>
                <w:sz w:val="20"/>
                <w:szCs w:val="20"/>
                <w14:ligatures w14:val="standardContextual"/>
              </w:rPr>
              <w:lastRenderedPageBreak/>
              <w:t>Environmental and Social Team</w:t>
            </w:r>
          </w:p>
        </w:tc>
        <w:tc>
          <w:tcPr>
            <w:tcW w:w="7806" w:type="dxa"/>
            <w:tcMar>
              <w:top w:w="20" w:type="nil"/>
              <w:left w:w="57" w:type="dxa"/>
              <w:bottom w:w="20" w:type="nil"/>
              <w:right w:w="57" w:type="dxa"/>
            </w:tcMar>
            <w:vAlign w:val="center"/>
          </w:tcPr>
          <w:p w14:paraId="47AB8D03" w14:textId="6EA4C924" w:rsidR="00145E44" w:rsidRPr="002315B8" w:rsidRDefault="00145E44" w:rsidP="00695390">
            <w:pPr>
              <w:pStyle w:val="Tablebullets"/>
            </w:pPr>
            <w:r w:rsidRPr="002315B8">
              <w:t>Prepare SES-related workplans and budgets, submit to NPCU management</w:t>
            </w:r>
            <w:r w:rsidR="00356D1B" w:rsidRPr="002315B8">
              <w:t>.</w:t>
            </w:r>
          </w:p>
          <w:p w14:paraId="1B4D943E" w14:textId="3B9833C1" w:rsidR="00145E44" w:rsidRPr="002315B8" w:rsidRDefault="00145E44" w:rsidP="00695390">
            <w:pPr>
              <w:pStyle w:val="Tablebullets"/>
            </w:pPr>
            <w:r w:rsidRPr="002315B8">
              <w:t xml:space="preserve">Conduct request assessments, scoped SESA/ESIA, and </w:t>
            </w:r>
            <w:r w:rsidR="008575AB" w:rsidRPr="002315B8">
              <w:t>targeted</w:t>
            </w:r>
            <w:r w:rsidRPr="002315B8">
              <w:t xml:space="preserve"> assessments</w:t>
            </w:r>
            <w:r w:rsidR="00356D1B" w:rsidRPr="002315B8">
              <w:t>.</w:t>
            </w:r>
            <w:r w:rsidRPr="002315B8">
              <w:t xml:space="preserve"> </w:t>
            </w:r>
          </w:p>
          <w:p w14:paraId="0A3CD46F" w14:textId="42C56F4D" w:rsidR="00145E44" w:rsidRPr="002315B8" w:rsidRDefault="00145E44" w:rsidP="00695390">
            <w:pPr>
              <w:pStyle w:val="Tablebullets"/>
            </w:pPr>
            <w:r w:rsidRPr="002315B8">
              <w:t>Coordinate SES-related activities with provincial environmental and social focal points (e.g. events, work plans, reporting)</w:t>
            </w:r>
            <w:r w:rsidR="00356D1B" w:rsidRPr="002315B8">
              <w:t>.</w:t>
            </w:r>
          </w:p>
          <w:p w14:paraId="5AAE6BDB" w14:textId="2B4BB551" w:rsidR="00145E44" w:rsidRPr="002315B8" w:rsidRDefault="00145E44" w:rsidP="00695390">
            <w:pPr>
              <w:pStyle w:val="Tablebullets"/>
            </w:pPr>
            <w:r w:rsidRPr="002315B8">
              <w:t>Develop and support training/ awareness materials, as well as organize and conduct SES trainings as specified in the ESMF</w:t>
            </w:r>
            <w:r w:rsidR="00356D1B" w:rsidRPr="002315B8">
              <w:t>.</w:t>
            </w:r>
          </w:p>
          <w:p w14:paraId="706C9FF9" w14:textId="12779DD3" w:rsidR="00145E44" w:rsidRPr="002315B8" w:rsidRDefault="00145E44" w:rsidP="00695390">
            <w:pPr>
              <w:pStyle w:val="Tablebullets"/>
            </w:pPr>
            <w:r w:rsidRPr="002315B8">
              <w:t>Backstop provincial environmental and social focal points, especially related to project-specific assessments and safeguard compliance</w:t>
            </w:r>
            <w:r w:rsidR="00356D1B" w:rsidRPr="002315B8">
              <w:t>.</w:t>
            </w:r>
          </w:p>
          <w:p w14:paraId="1242177C" w14:textId="11EE6060" w:rsidR="00145E44" w:rsidRPr="002315B8" w:rsidRDefault="00145E44" w:rsidP="00695390">
            <w:pPr>
              <w:pStyle w:val="Tablebullets"/>
            </w:pPr>
            <w:r w:rsidRPr="002315B8">
              <w:t>Ensure that SES requirements such as Codes of Conduct and list of Dos and Don’ts are included in contracts, supervise that involved project personnel fulfil contractually specified SES requirements (contracted by PMU)</w:t>
            </w:r>
            <w:r w:rsidR="00356D1B" w:rsidRPr="002315B8">
              <w:t>.</w:t>
            </w:r>
          </w:p>
          <w:p w14:paraId="0C8BA5A0" w14:textId="00F4099D" w:rsidR="00145E44" w:rsidRPr="002315B8" w:rsidRDefault="00145E44" w:rsidP="00695390">
            <w:pPr>
              <w:pStyle w:val="Tablebullets"/>
            </w:pPr>
            <w:r w:rsidRPr="002315B8">
              <w:t>Ensure meaningful consultations and FPIC are carried out as instructed in the ESMF, IPPF and SEP</w:t>
            </w:r>
            <w:r w:rsidR="00356D1B" w:rsidRPr="002315B8">
              <w:t>.</w:t>
            </w:r>
          </w:p>
          <w:p w14:paraId="645D99BA" w14:textId="2D216B22" w:rsidR="00145E44" w:rsidRPr="002315B8" w:rsidRDefault="00145E44" w:rsidP="00695390">
            <w:pPr>
              <w:pStyle w:val="Tablebullets"/>
            </w:pPr>
            <w:r w:rsidRPr="002315B8">
              <w:t>Ensure adequate participation of women, ethnic groups and other marginalized groups</w:t>
            </w:r>
            <w:r w:rsidR="00356D1B" w:rsidRPr="002315B8">
              <w:t>.</w:t>
            </w:r>
            <w:r w:rsidRPr="002315B8">
              <w:t xml:space="preserve"> </w:t>
            </w:r>
          </w:p>
          <w:p w14:paraId="75DF7405" w14:textId="7617B970" w:rsidR="00145E44" w:rsidRPr="002315B8" w:rsidRDefault="00145E44" w:rsidP="00695390">
            <w:pPr>
              <w:pStyle w:val="Tablebullets"/>
            </w:pPr>
            <w:r w:rsidRPr="002315B8">
              <w:t>Compile/ prepare SES-related information to be disclosed by DoF and store/ manage appropriately</w:t>
            </w:r>
            <w:r w:rsidR="00356D1B" w:rsidRPr="002315B8">
              <w:t>.</w:t>
            </w:r>
          </w:p>
          <w:p w14:paraId="1872E2E6" w14:textId="0731EAF9" w:rsidR="00145E44" w:rsidRPr="002315B8" w:rsidRDefault="00145E44" w:rsidP="00695390">
            <w:pPr>
              <w:pStyle w:val="Tablebullets"/>
            </w:pPr>
            <w:r w:rsidRPr="002315B8">
              <w:t>Compile/ report complaints to NPMU</w:t>
            </w:r>
            <w:r w:rsidR="00356D1B" w:rsidRPr="002315B8">
              <w:t>.</w:t>
            </w:r>
          </w:p>
          <w:p w14:paraId="0A77476F" w14:textId="21101645" w:rsidR="00145E44" w:rsidRPr="002315B8" w:rsidRDefault="00145E44" w:rsidP="00695390">
            <w:pPr>
              <w:pStyle w:val="Tablebullets"/>
            </w:pPr>
            <w:r w:rsidRPr="002315B8">
              <w:t>Coordinate inputs provided by SES experts/ subject matter specialists</w:t>
            </w:r>
            <w:r w:rsidR="00356D1B" w:rsidRPr="002315B8">
              <w:t>.</w:t>
            </w:r>
          </w:p>
          <w:p w14:paraId="1CFC1171" w14:textId="77777777" w:rsidR="00145E44" w:rsidRPr="002315B8" w:rsidRDefault="00145E44" w:rsidP="00695390">
            <w:pPr>
              <w:pStyle w:val="Tablebullets"/>
            </w:pPr>
            <w:r w:rsidRPr="002315B8">
              <w:t>Prepare periodic reports on SES implementation and compliance, submit to PMU management.</w:t>
            </w:r>
          </w:p>
        </w:tc>
      </w:tr>
    </w:tbl>
    <w:p w14:paraId="15744D99" w14:textId="0133174F" w:rsidR="008575AB" w:rsidRPr="002315B8" w:rsidRDefault="008575AB" w:rsidP="00695390">
      <w:pPr>
        <w:shd w:val="clear" w:color="auto" w:fill="FFFFFF" w:themeFill="background1"/>
        <w:snapToGrid w:val="0"/>
        <w:spacing w:line="276" w:lineRule="auto"/>
        <w:jc w:val="both"/>
      </w:pPr>
    </w:p>
    <w:p w14:paraId="00B6230A" w14:textId="77777777" w:rsidR="004C405B" w:rsidRPr="002315B8" w:rsidRDefault="004C405B" w:rsidP="00AF674C">
      <w:pPr>
        <w:pStyle w:val="Heading1"/>
      </w:pPr>
      <w:bookmarkStart w:id="160" w:name="_Toc165379341"/>
      <w:bookmarkStart w:id="161" w:name="_Toc165379668"/>
      <w:bookmarkStart w:id="162" w:name="_Toc165379342"/>
      <w:bookmarkStart w:id="163" w:name="_Toc165379669"/>
      <w:bookmarkStart w:id="164" w:name="_Toc165379343"/>
      <w:bookmarkStart w:id="165" w:name="_Toc165379670"/>
      <w:bookmarkStart w:id="166" w:name="_Toc165379344"/>
      <w:bookmarkStart w:id="167" w:name="_Toc165379671"/>
      <w:bookmarkStart w:id="168" w:name="_Toc165277779"/>
      <w:bookmarkStart w:id="169" w:name="_Toc165652849"/>
      <w:bookmarkEnd w:id="160"/>
      <w:bookmarkEnd w:id="161"/>
      <w:bookmarkEnd w:id="162"/>
      <w:bookmarkEnd w:id="163"/>
      <w:bookmarkEnd w:id="164"/>
      <w:bookmarkEnd w:id="165"/>
      <w:bookmarkEnd w:id="166"/>
      <w:bookmarkEnd w:id="167"/>
      <w:r w:rsidRPr="002315B8">
        <w:t>MONITORING, EVALUATION AND REPORTING</w:t>
      </w:r>
      <w:bookmarkEnd w:id="168"/>
      <w:bookmarkEnd w:id="169"/>
      <w:r w:rsidRPr="002315B8">
        <w:t xml:space="preserve"> </w:t>
      </w:r>
    </w:p>
    <w:p w14:paraId="40EA418A" w14:textId="6356DAB5" w:rsidR="004764DE" w:rsidRPr="002315B8" w:rsidRDefault="004C405B" w:rsidP="00DA0BA2">
      <w:pPr>
        <w:pStyle w:val="BodyText1"/>
        <w:rPr>
          <w:rFonts w:cstheme="minorHAnsi"/>
          <w:color w:val="1F1F1F"/>
        </w:rPr>
        <w:sectPr w:rsidR="004764DE" w:rsidRPr="002315B8" w:rsidSect="00AD5CFB">
          <w:footerReference w:type="even" r:id="rId15"/>
          <w:footerReference w:type="default" r:id="rId16"/>
          <w:footerReference w:type="first" r:id="rId17"/>
          <w:pgSz w:w="12240" w:h="15840"/>
          <w:pgMar w:top="1464" w:right="1431" w:bottom="723" w:left="1339" w:header="720" w:footer="720" w:gutter="0"/>
          <w:cols w:space="720"/>
          <w:titlePg/>
        </w:sectPr>
      </w:pPr>
      <w:r w:rsidRPr="002315B8">
        <w:rPr>
          <w:rStyle w:val="Strong"/>
          <w:rFonts w:cstheme="minorHAnsi"/>
          <w:b w:val="0"/>
          <w:bCs w:val="0"/>
          <w:color w:val="1F1F1F"/>
        </w:rPr>
        <w:t xml:space="preserve">The Project’s monitoring and evaluation </w:t>
      </w:r>
      <w:r w:rsidR="00FB4335" w:rsidRPr="002315B8">
        <w:rPr>
          <w:rStyle w:val="Strong"/>
          <w:rFonts w:cstheme="minorHAnsi"/>
          <w:b w:val="0"/>
          <w:bCs w:val="0"/>
          <w:color w:val="1F1F1F"/>
        </w:rPr>
        <w:t xml:space="preserve">(M&amp;E) </w:t>
      </w:r>
      <w:r w:rsidRPr="002315B8">
        <w:rPr>
          <w:rStyle w:val="Strong"/>
          <w:rFonts w:cstheme="minorHAnsi"/>
          <w:b w:val="0"/>
          <w:bCs w:val="0"/>
          <w:color w:val="1F1F1F"/>
        </w:rPr>
        <w:t xml:space="preserve">and reporting system is designed to </w:t>
      </w:r>
      <w:r w:rsidRPr="002315B8">
        <w:t>track project progress towards its set objectives, measuring both outputs (activities delivered) and outcomes (changes achieved)</w:t>
      </w:r>
      <w:r w:rsidR="008F4DC9" w:rsidRPr="002315B8">
        <w:t xml:space="preserve"> for all SES documents and activities</w:t>
      </w:r>
      <w:r w:rsidRPr="002315B8">
        <w:t xml:space="preserve">. </w:t>
      </w:r>
      <w:r w:rsidR="008F4DC9" w:rsidRPr="002315B8">
        <w:rPr>
          <w:rStyle w:val="Strong"/>
          <w:rFonts w:cstheme="minorHAnsi"/>
          <w:b w:val="0"/>
          <w:bCs w:val="0"/>
          <w:color w:val="1F1F1F"/>
        </w:rPr>
        <w:t xml:space="preserve">Although different aspects of ESMF, PF, LAF, EGPF, GAP will be assessed, monitored and evaluated, the Project will following the same </w:t>
      </w:r>
      <w:r w:rsidR="008F4DC9" w:rsidRPr="002315B8">
        <w:rPr>
          <w:rFonts w:cstheme="minorHAnsi"/>
          <w:color w:val="1F1F1F"/>
          <w:lang w:val="en-GB"/>
        </w:rPr>
        <w:t>Monitoring and Evaluation Plan</w:t>
      </w:r>
      <w:r w:rsidRPr="002315B8">
        <w:rPr>
          <w:rStyle w:val="Strong"/>
          <w:rFonts w:cstheme="minorHAnsi"/>
          <w:b w:val="0"/>
          <w:bCs w:val="0"/>
          <w:color w:val="1F1F1F"/>
        </w:rPr>
        <w:t xml:space="preserve"> </w:t>
      </w:r>
      <w:r w:rsidR="008F4DC9" w:rsidRPr="002315B8">
        <w:rPr>
          <w:rStyle w:val="Strong"/>
          <w:rFonts w:cstheme="minorHAnsi"/>
          <w:b w:val="0"/>
          <w:bCs w:val="0"/>
          <w:color w:val="1F1F1F"/>
        </w:rPr>
        <w:t>in Table 5 below.  Th</w:t>
      </w:r>
      <w:r w:rsidR="00FB4335" w:rsidRPr="002315B8">
        <w:rPr>
          <w:rStyle w:val="Strong"/>
          <w:rFonts w:cstheme="minorHAnsi"/>
          <w:b w:val="0"/>
          <w:bCs w:val="0"/>
          <w:color w:val="1F1F1F"/>
        </w:rPr>
        <w:t>is M&amp;E and reporting system</w:t>
      </w:r>
      <w:r w:rsidR="008F4DC9" w:rsidRPr="002315B8">
        <w:rPr>
          <w:rStyle w:val="Strong"/>
          <w:rFonts w:cstheme="minorHAnsi"/>
          <w:b w:val="0"/>
          <w:bCs w:val="0"/>
          <w:color w:val="1F1F1F"/>
        </w:rPr>
        <w:t xml:space="preserve"> </w:t>
      </w:r>
      <w:r w:rsidRPr="002315B8">
        <w:rPr>
          <w:rStyle w:val="Strong"/>
          <w:rFonts w:cstheme="minorHAnsi"/>
          <w:b w:val="0"/>
          <w:bCs w:val="0"/>
          <w:color w:val="1F1F1F"/>
        </w:rPr>
        <w:t>promotes accountability and transparency by</w:t>
      </w:r>
      <w:r w:rsidRPr="002315B8">
        <w:t xml:space="preserve"> providing evidence and data to demonstrate the effectiveness of project interventions to stakeholders, including the affected communities. It also helps to </w:t>
      </w:r>
      <w:r w:rsidRPr="002315B8">
        <w:rPr>
          <w:rStyle w:val="Strong"/>
          <w:rFonts w:cstheme="minorHAnsi"/>
          <w:b w:val="0"/>
          <w:bCs w:val="0"/>
          <w:color w:val="1F1F1F"/>
        </w:rPr>
        <w:t xml:space="preserve">inform decision-making and foster learning and knowledge-sharing, as well as contributing to sustainable </w:t>
      </w:r>
      <w:r w:rsidRPr="002315B8">
        <w:t xml:space="preserve">long-term </w:t>
      </w:r>
      <w:r w:rsidRPr="002315B8">
        <w:rPr>
          <w:rStyle w:val="Strong"/>
          <w:rFonts w:cstheme="minorHAnsi"/>
          <w:b w:val="0"/>
          <w:bCs w:val="0"/>
          <w:color w:val="1F1F1F"/>
        </w:rPr>
        <w:t>development. The social and environmental specialists/team will be the key persons in charge of reporting and tracking whether required assessments are conducted, management plans are developed, and mitigation measures are put in place and reported back to PMU and UNDP.</w:t>
      </w:r>
      <w:r w:rsidR="00412D19" w:rsidRPr="002315B8">
        <w:rPr>
          <w:rStyle w:val="Strong"/>
          <w:rFonts w:cstheme="minorHAnsi"/>
          <w:b w:val="0"/>
          <w:bCs w:val="0"/>
          <w:color w:val="1F1F1F"/>
        </w:rPr>
        <w:t xml:space="preserve"> Table 5 provides a summary overview of the project monitoring and evaluation plan</w:t>
      </w:r>
      <w:r w:rsidR="009C77D5" w:rsidRPr="002315B8">
        <w:rPr>
          <w:rStyle w:val="Strong"/>
          <w:rFonts w:cstheme="minorHAnsi"/>
          <w:b w:val="0"/>
          <w:bCs w:val="0"/>
          <w:color w:val="1F1F1F"/>
        </w:rPr>
        <w:t xml:space="preserve"> and associated budget</w:t>
      </w:r>
      <w:r w:rsidR="00412D19" w:rsidRPr="002315B8">
        <w:rPr>
          <w:rStyle w:val="Strong"/>
          <w:rFonts w:cstheme="minorHAnsi"/>
          <w:b w:val="0"/>
          <w:bCs w:val="0"/>
          <w:color w:val="1F1F1F"/>
        </w:rPr>
        <w:t>.</w:t>
      </w:r>
    </w:p>
    <w:p w14:paraId="5A611EA3" w14:textId="72C050BC" w:rsidR="00C93D4C" w:rsidRPr="002315B8" w:rsidRDefault="004C405B" w:rsidP="007F078D">
      <w:pPr>
        <w:pStyle w:val="Caption"/>
      </w:pPr>
      <w:bookmarkStart w:id="170" w:name="_Ref49286090"/>
      <w:bookmarkStart w:id="171" w:name="_Toc54902991"/>
      <w:bookmarkStart w:id="172" w:name="_Toc56679160"/>
      <w:bookmarkStart w:id="173" w:name="_Hlk164724445"/>
      <w:bookmarkStart w:id="174" w:name="_Toc165650524"/>
      <w:r w:rsidRPr="002315B8">
        <w:lastRenderedPageBreak/>
        <w:t xml:space="preserve">Table </w:t>
      </w:r>
      <w:r w:rsidRPr="002315B8">
        <w:fldChar w:fldCharType="begin"/>
      </w:r>
      <w:r w:rsidRPr="002315B8">
        <w:instrText xml:space="preserve"> SEQ Table \* ARABIC </w:instrText>
      </w:r>
      <w:r w:rsidRPr="002315B8">
        <w:fldChar w:fldCharType="separate"/>
      </w:r>
      <w:r w:rsidR="00BC6988" w:rsidRPr="002315B8">
        <w:rPr>
          <w:noProof/>
        </w:rPr>
        <w:t>4</w:t>
      </w:r>
      <w:r w:rsidRPr="002315B8">
        <w:fldChar w:fldCharType="end"/>
      </w:r>
      <w:bookmarkEnd w:id="170"/>
      <w:r w:rsidRPr="002315B8">
        <w:rPr>
          <w:rFonts w:eastAsia="MS Mincho"/>
        </w:rPr>
        <w:t>:</w:t>
      </w:r>
      <w:r w:rsidRPr="002315B8">
        <w:rPr>
          <w:rFonts w:eastAsia="Calibri"/>
        </w:rPr>
        <w:t xml:space="preserve"> </w:t>
      </w:r>
      <w:bookmarkStart w:id="175" w:name="_Hlk165278041"/>
      <w:bookmarkEnd w:id="171"/>
      <w:bookmarkEnd w:id="172"/>
      <w:bookmarkEnd w:id="173"/>
      <w:r w:rsidRPr="002315B8">
        <w:t>Monitoring and Evaluation Plan</w:t>
      </w:r>
      <w:bookmarkEnd w:id="174"/>
      <w:bookmarkEnd w:id="175"/>
    </w:p>
    <w:tbl>
      <w:tblPr>
        <w:tblStyle w:val="TableGrid11"/>
        <w:tblW w:w="5089" w:type="pct"/>
        <w:tblLook w:val="04A0" w:firstRow="1" w:lastRow="0" w:firstColumn="1" w:lastColumn="0" w:noHBand="0" w:noVBand="1"/>
      </w:tblPr>
      <w:tblGrid>
        <w:gridCol w:w="2095"/>
        <w:gridCol w:w="1701"/>
        <w:gridCol w:w="1522"/>
        <w:gridCol w:w="2000"/>
        <w:gridCol w:w="1471"/>
        <w:gridCol w:w="1197"/>
      </w:tblGrid>
      <w:tr w:rsidR="006806AE" w:rsidRPr="002315B8" w14:paraId="3F8C5663" w14:textId="77777777" w:rsidTr="006E70CA">
        <w:trPr>
          <w:tblHeader/>
        </w:trPr>
        <w:tc>
          <w:tcPr>
            <w:tcW w:w="968" w:type="pct"/>
            <w:shd w:val="clear" w:color="auto" w:fill="E2EFD9" w:themeFill="accent6" w:themeFillTint="33"/>
            <w:vAlign w:val="center"/>
          </w:tcPr>
          <w:p w14:paraId="7734BFFF" w14:textId="1B617A6D" w:rsidR="004C405B" w:rsidRPr="002315B8" w:rsidRDefault="004C405B" w:rsidP="00C93D4C">
            <w:pPr>
              <w:pStyle w:val="Boxandtabletext"/>
              <w:rPr>
                <w:rFonts w:eastAsia="SimSun"/>
                <w:b/>
                <w:bCs w:val="0"/>
                <w:lang w:eastAsia="en-US"/>
              </w:rPr>
            </w:pPr>
            <w:r w:rsidRPr="002315B8">
              <w:rPr>
                <w:rFonts w:eastAsia="SimSun"/>
                <w:b/>
                <w:bCs w:val="0"/>
                <w:lang w:eastAsia="en-US"/>
              </w:rPr>
              <w:t xml:space="preserve">Monitoring and </w:t>
            </w:r>
            <w:r w:rsidR="005F606B" w:rsidRPr="002315B8">
              <w:rPr>
                <w:rFonts w:eastAsia="SimSun"/>
                <w:b/>
                <w:bCs w:val="0"/>
                <w:lang w:eastAsia="en-US"/>
              </w:rPr>
              <w:t>evaluation activities</w:t>
            </w:r>
          </w:p>
        </w:tc>
        <w:tc>
          <w:tcPr>
            <w:tcW w:w="982" w:type="pct"/>
            <w:shd w:val="clear" w:color="auto" w:fill="E2EFD9" w:themeFill="accent6" w:themeFillTint="33"/>
            <w:vAlign w:val="center"/>
          </w:tcPr>
          <w:p w14:paraId="3DB69EDC" w14:textId="77777777" w:rsidR="004C405B" w:rsidRPr="002315B8" w:rsidRDefault="004C405B" w:rsidP="00C93D4C">
            <w:pPr>
              <w:pStyle w:val="Boxandtabletext"/>
              <w:rPr>
                <w:rFonts w:eastAsia="SimSun"/>
                <w:b/>
                <w:bCs w:val="0"/>
                <w:lang w:eastAsia="en-US"/>
              </w:rPr>
            </w:pPr>
            <w:r w:rsidRPr="002315B8">
              <w:rPr>
                <w:rFonts w:eastAsia="SimSun"/>
                <w:b/>
                <w:bCs w:val="0"/>
                <w:lang w:eastAsia="en-US"/>
              </w:rPr>
              <w:t>Description</w:t>
            </w:r>
          </w:p>
        </w:tc>
        <w:tc>
          <w:tcPr>
            <w:tcW w:w="601" w:type="pct"/>
            <w:shd w:val="clear" w:color="auto" w:fill="E2EFD9" w:themeFill="accent6" w:themeFillTint="33"/>
            <w:vAlign w:val="center"/>
          </w:tcPr>
          <w:p w14:paraId="21F93644" w14:textId="433E9A89" w:rsidR="004C405B" w:rsidRPr="002315B8" w:rsidRDefault="004C405B" w:rsidP="00C93D4C">
            <w:pPr>
              <w:pStyle w:val="Boxandtabletext"/>
              <w:rPr>
                <w:rFonts w:eastAsia="SimSun"/>
                <w:b/>
                <w:bCs w:val="0"/>
                <w:lang w:eastAsia="en-US"/>
              </w:rPr>
            </w:pPr>
            <w:r w:rsidRPr="002315B8">
              <w:rPr>
                <w:rFonts w:eastAsia="SimSun"/>
                <w:b/>
                <w:bCs w:val="0"/>
                <w:lang w:eastAsia="en-US"/>
              </w:rPr>
              <w:t xml:space="preserve">Frequency / </w:t>
            </w:r>
            <w:r w:rsidR="005F606B" w:rsidRPr="002315B8">
              <w:rPr>
                <w:rFonts w:eastAsia="SimSun"/>
                <w:b/>
                <w:bCs w:val="0"/>
                <w:lang w:eastAsia="en-US"/>
              </w:rPr>
              <w:t>timeframe</w:t>
            </w:r>
          </w:p>
        </w:tc>
        <w:tc>
          <w:tcPr>
            <w:tcW w:w="1072" w:type="pct"/>
            <w:shd w:val="clear" w:color="auto" w:fill="E2EFD9" w:themeFill="accent6" w:themeFillTint="33"/>
            <w:vAlign w:val="center"/>
          </w:tcPr>
          <w:p w14:paraId="70A38818" w14:textId="55B40BA2" w:rsidR="004C405B" w:rsidRPr="002315B8" w:rsidRDefault="004C405B" w:rsidP="00C93D4C">
            <w:pPr>
              <w:pStyle w:val="Boxandtabletext"/>
              <w:rPr>
                <w:rFonts w:eastAsia="SimSun"/>
                <w:b/>
                <w:bCs w:val="0"/>
                <w:lang w:eastAsia="en-US"/>
              </w:rPr>
            </w:pPr>
            <w:r w:rsidRPr="002315B8">
              <w:rPr>
                <w:rFonts w:eastAsia="SimSun"/>
                <w:b/>
                <w:bCs w:val="0"/>
                <w:lang w:eastAsia="en-US"/>
              </w:rPr>
              <w:t xml:space="preserve">Expected </w:t>
            </w:r>
            <w:r w:rsidR="005F606B" w:rsidRPr="002315B8">
              <w:rPr>
                <w:rFonts w:eastAsia="SimSun"/>
                <w:b/>
                <w:bCs w:val="0"/>
                <w:lang w:eastAsia="en-US"/>
              </w:rPr>
              <w:t>action</w:t>
            </w:r>
          </w:p>
        </w:tc>
        <w:tc>
          <w:tcPr>
            <w:tcW w:w="765" w:type="pct"/>
            <w:shd w:val="clear" w:color="auto" w:fill="E2EFD9" w:themeFill="accent6" w:themeFillTint="33"/>
            <w:vAlign w:val="center"/>
          </w:tcPr>
          <w:p w14:paraId="4CA9062A" w14:textId="6954F323" w:rsidR="004C405B" w:rsidRPr="002315B8" w:rsidRDefault="004C405B" w:rsidP="00C93D4C">
            <w:pPr>
              <w:pStyle w:val="Boxandtabletext"/>
              <w:rPr>
                <w:rFonts w:eastAsia="SimSun"/>
                <w:b/>
                <w:bCs w:val="0"/>
                <w:lang w:eastAsia="en-US"/>
              </w:rPr>
            </w:pPr>
            <w:r w:rsidRPr="002315B8">
              <w:rPr>
                <w:rFonts w:eastAsia="SimSun"/>
                <w:b/>
                <w:bCs w:val="0"/>
                <w:lang w:eastAsia="en-US"/>
              </w:rPr>
              <w:t xml:space="preserve">Roles and </w:t>
            </w:r>
            <w:r w:rsidR="005F606B" w:rsidRPr="002315B8">
              <w:rPr>
                <w:rFonts w:eastAsia="SimSun"/>
                <w:b/>
                <w:bCs w:val="0"/>
                <w:lang w:eastAsia="en-US"/>
              </w:rPr>
              <w:t>responsibilities</w:t>
            </w:r>
          </w:p>
        </w:tc>
        <w:tc>
          <w:tcPr>
            <w:tcW w:w="612" w:type="pct"/>
            <w:shd w:val="clear" w:color="auto" w:fill="E2EFD9" w:themeFill="accent6" w:themeFillTint="33"/>
            <w:vAlign w:val="center"/>
          </w:tcPr>
          <w:p w14:paraId="0B5E666F" w14:textId="77777777" w:rsidR="004C405B" w:rsidRPr="002315B8" w:rsidRDefault="004C405B" w:rsidP="00C93D4C">
            <w:pPr>
              <w:pStyle w:val="Boxandtabletext"/>
              <w:rPr>
                <w:rFonts w:eastAsia="SimSun" w:cstheme="minorBidi"/>
                <w:b/>
                <w:bCs w:val="0"/>
                <w:lang w:eastAsia="en-US"/>
              </w:rPr>
            </w:pPr>
            <w:r w:rsidRPr="002315B8">
              <w:rPr>
                <w:rFonts w:eastAsia="SimSun" w:cstheme="minorBidi"/>
                <w:b/>
                <w:bCs w:val="0"/>
                <w:lang w:eastAsia="en-US"/>
              </w:rPr>
              <w:t>Cost in USD</w:t>
            </w:r>
          </w:p>
        </w:tc>
      </w:tr>
      <w:tr w:rsidR="006806AE" w:rsidRPr="002315B8" w14:paraId="22CD96DC" w14:textId="77777777" w:rsidTr="006806AE">
        <w:trPr>
          <w:trHeight w:val="1520"/>
        </w:trPr>
        <w:tc>
          <w:tcPr>
            <w:tcW w:w="968" w:type="pct"/>
          </w:tcPr>
          <w:p w14:paraId="05DAF84C" w14:textId="557C78B0" w:rsidR="004C405B" w:rsidRPr="002315B8" w:rsidRDefault="004C405B" w:rsidP="00C93D4C">
            <w:pPr>
              <w:pStyle w:val="Boxandtabletext"/>
              <w:rPr>
                <w:rFonts w:eastAsia="SimSun"/>
                <w:lang w:eastAsia="en-US"/>
              </w:rPr>
            </w:pPr>
            <w:r w:rsidRPr="002315B8">
              <w:rPr>
                <w:rFonts w:eastAsia="SimSun"/>
                <w:lang w:eastAsia="en-US"/>
              </w:rPr>
              <w:t>Track the progress of ESMF</w:t>
            </w:r>
            <w:r w:rsidR="0043283C" w:rsidRPr="002315B8">
              <w:rPr>
                <w:rFonts w:eastAsia="SimSun"/>
                <w:lang w:eastAsia="en-US"/>
              </w:rPr>
              <w:t xml:space="preserve"> as well as </w:t>
            </w:r>
            <w:r w:rsidR="006806AE" w:rsidRPr="002315B8">
              <w:rPr>
                <w:rFonts w:eastAsia="SimSun"/>
                <w:lang w:eastAsia="en-US"/>
              </w:rPr>
              <w:t xml:space="preserve">implementation of </w:t>
            </w:r>
            <w:r w:rsidR="0043283C" w:rsidRPr="002315B8">
              <w:rPr>
                <w:rFonts w:eastAsia="SimSun"/>
                <w:lang w:eastAsia="en-US"/>
              </w:rPr>
              <w:t>PF, LAF, SEP, EGPF, etc</w:t>
            </w:r>
            <w:r w:rsidRPr="002315B8">
              <w:rPr>
                <w:rFonts w:eastAsia="SimSun"/>
                <w:lang w:eastAsia="en-US"/>
              </w:rPr>
              <w:t xml:space="preserve"> </w:t>
            </w:r>
          </w:p>
        </w:tc>
        <w:tc>
          <w:tcPr>
            <w:tcW w:w="982" w:type="pct"/>
          </w:tcPr>
          <w:p w14:paraId="3C743767" w14:textId="232EEA94" w:rsidR="004C405B" w:rsidRPr="002315B8" w:rsidRDefault="004C405B" w:rsidP="00C93D4C">
            <w:pPr>
              <w:pStyle w:val="Boxandtabletext"/>
              <w:rPr>
                <w:rFonts w:eastAsia="SimSun"/>
                <w:lang w:eastAsia="en-US"/>
              </w:rPr>
            </w:pPr>
            <w:r w:rsidRPr="002315B8">
              <w:rPr>
                <w:rFonts w:eastAsia="SimSun"/>
                <w:lang w:eastAsia="en-US"/>
              </w:rPr>
              <w:t xml:space="preserve">Implementation of </w:t>
            </w:r>
            <w:r w:rsidR="006806AE" w:rsidRPr="002315B8">
              <w:rPr>
                <w:rFonts w:eastAsia="SimSun"/>
                <w:lang w:eastAsia="en-US"/>
              </w:rPr>
              <w:t>the project</w:t>
            </w:r>
            <w:r w:rsidRPr="002315B8">
              <w:rPr>
                <w:rFonts w:eastAsia="SimSun"/>
                <w:lang w:eastAsia="en-US"/>
              </w:rPr>
              <w:t xml:space="preserve"> ESMF and report to the Steering Committee on an annual basis</w:t>
            </w:r>
          </w:p>
        </w:tc>
        <w:tc>
          <w:tcPr>
            <w:tcW w:w="601" w:type="pct"/>
          </w:tcPr>
          <w:p w14:paraId="517E424F" w14:textId="59EA0628" w:rsidR="004C405B" w:rsidRPr="002315B8" w:rsidRDefault="004C405B" w:rsidP="00C93D4C">
            <w:pPr>
              <w:pStyle w:val="Boxandtabletext"/>
              <w:rPr>
                <w:rFonts w:eastAsia="SimSun"/>
                <w:lang w:eastAsia="en-US"/>
              </w:rPr>
            </w:pPr>
            <w:r w:rsidRPr="002315B8">
              <w:rPr>
                <w:rFonts w:eastAsia="SimSun"/>
                <w:lang w:eastAsia="en-US"/>
              </w:rPr>
              <w:t>Bi</w:t>
            </w:r>
            <w:r w:rsidR="00057B9B" w:rsidRPr="002315B8">
              <w:rPr>
                <w:rFonts w:eastAsia="SimSun"/>
                <w:lang w:eastAsia="en-US"/>
              </w:rPr>
              <w:t>a</w:t>
            </w:r>
            <w:r w:rsidRPr="002315B8">
              <w:rPr>
                <w:rFonts w:eastAsia="SimSun"/>
                <w:lang w:eastAsia="en-US"/>
              </w:rPr>
              <w:t xml:space="preserve">nnually </w:t>
            </w:r>
          </w:p>
        </w:tc>
        <w:tc>
          <w:tcPr>
            <w:tcW w:w="1072" w:type="pct"/>
          </w:tcPr>
          <w:p w14:paraId="73C2AD02" w14:textId="77777777" w:rsidR="004C405B" w:rsidRPr="002315B8" w:rsidRDefault="004C405B" w:rsidP="00C93D4C">
            <w:pPr>
              <w:pStyle w:val="Boxandtabletext"/>
              <w:rPr>
                <w:rFonts w:eastAsia="SimSun"/>
                <w:lang w:eastAsia="en-US"/>
              </w:rPr>
            </w:pPr>
            <w:r w:rsidRPr="002315B8">
              <w:rPr>
                <w:rFonts w:eastAsia="SimSun"/>
                <w:lang w:eastAsia="en-US"/>
              </w:rPr>
              <w:t>Required ESMF steps are completed in a timely manner.</w:t>
            </w:r>
          </w:p>
        </w:tc>
        <w:tc>
          <w:tcPr>
            <w:tcW w:w="765" w:type="pct"/>
          </w:tcPr>
          <w:p w14:paraId="0E741D8A" w14:textId="77777777" w:rsidR="004C405B" w:rsidRPr="002315B8" w:rsidRDefault="004C405B" w:rsidP="00C93D4C">
            <w:pPr>
              <w:pStyle w:val="Boxandtabletext"/>
              <w:rPr>
                <w:rFonts w:eastAsia="SimSun"/>
                <w:lang w:eastAsia="en-US"/>
              </w:rPr>
            </w:pPr>
            <w:r w:rsidRPr="002315B8">
              <w:rPr>
                <w:rFonts w:eastAsia="SimSun"/>
                <w:lang w:eastAsia="en-US"/>
              </w:rPr>
              <w:t xml:space="preserve">PMU with support from and Project M&amp;E/SES specialists </w:t>
            </w:r>
          </w:p>
        </w:tc>
        <w:tc>
          <w:tcPr>
            <w:tcW w:w="612" w:type="pct"/>
          </w:tcPr>
          <w:p w14:paraId="179DFBB2"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None</w:t>
            </w:r>
          </w:p>
        </w:tc>
      </w:tr>
      <w:tr w:rsidR="006806AE" w:rsidRPr="002315B8" w14:paraId="40DAFC3C" w14:textId="77777777" w:rsidTr="006806AE">
        <w:tc>
          <w:tcPr>
            <w:tcW w:w="968" w:type="pct"/>
          </w:tcPr>
          <w:p w14:paraId="44213C6E" w14:textId="01FB16EF" w:rsidR="004C405B" w:rsidRPr="002315B8" w:rsidRDefault="004C405B" w:rsidP="00C93D4C">
            <w:pPr>
              <w:pStyle w:val="Boxandtabletext"/>
              <w:rPr>
                <w:rFonts w:eastAsia="SimSun"/>
                <w:lang w:eastAsia="en-US" w:bidi="en-US"/>
              </w:rPr>
            </w:pPr>
            <w:r w:rsidRPr="002315B8">
              <w:rPr>
                <w:rFonts w:eastAsia="SimSun"/>
                <w:lang w:eastAsia="en-US"/>
              </w:rPr>
              <w:t>Conduct scoped SESA/ESIA (including SESA for the integrated Annamite management strategy); targeted impact assessments such as e</w:t>
            </w:r>
            <w:r w:rsidRPr="002315B8">
              <w:rPr>
                <w:rFonts w:eastAsia="SimSun"/>
                <w:lang w:eastAsia="en-US" w:bidi="en-US"/>
              </w:rPr>
              <w:t>thnic groups; traditional knowledge; and livelihood assessments, and census of affected households/individuals</w:t>
            </w:r>
          </w:p>
          <w:p w14:paraId="4A181EE1" w14:textId="77777777" w:rsidR="004C405B" w:rsidRPr="002315B8" w:rsidRDefault="004C405B" w:rsidP="00C93D4C">
            <w:pPr>
              <w:pStyle w:val="Boxandtabletext"/>
              <w:rPr>
                <w:rFonts w:eastAsia="SimSun"/>
                <w:lang w:eastAsia="en-US"/>
              </w:rPr>
            </w:pPr>
          </w:p>
          <w:p w14:paraId="1A656C31" w14:textId="77777777" w:rsidR="004C405B" w:rsidRPr="002315B8" w:rsidRDefault="004C405B" w:rsidP="00C93D4C">
            <w:pPr>
              <w:pStyle w:val="Boxandtabletext"/>
              <w:rPr>
                <w:rFonts w:eastAsia="SimSun"/>
                <w:lang w:eastAsia="en-US"/>
              </w:rPr>
            </w:pPr>
            <w:r w:rsidRPr="002315B8">
              <w:rPr>
                <w:rFonts w:eastAsia="SimSun"/>
                <w:lang w:eastAsia="en-US"/>
              </w:rPr>
              <w:t>Develop reports and ESMP</w:t>
            </w:r>
          </w:p>
        </w:tc>
        <w:tc>
          <w:tcPr>
            <w:tcW w:w="982" w:type="pct"/>
          </w:tcPr>
          <w:p w14:paraId="3FF44E18" w14:textId="77777777" w:rsidR="004C405B" w:rsidRPr="002315B8" w:rsidRDefault="004C405B" w:rsidP="00C93D4C">
            <w:pPr>
              <w:pStyle w:val="Boxandtabletext"/>
              <w:rPr>
                <w:rFonts w:eastAsia="SimSun"/>
                <w:lang w:eastAsia="en-US"/>
              </w:rPr>
            </w:pPr>
            <w:r w:rsidRPr="002315B8">
              <w:rPr>
                <w:rFonts w:eastAsia="SimSun"/>
                <w:lang w:eastAsia="en-US"/>
              </w:rPr>
              <w:t>Carry out in a participatory manner, in-depth analysis of potential E&amp;S and livelihoods impacts, as well as identification /validation of mitigation measures, drafted in a participatory manner</w:t>
            </w:r>
          </w:p>
        </w:tc>
        <w:tc>
          <w:tcPr>
            <w:tcW w:w="601" w:type="pct"/>
          </w:tcPr>
          <w:p w14:paraId="1A64D4B3" w14:textId="77777777" w:rsidR="004C405B" w:rsidRPr="002315B8" w:rsidRDefault="004C405B" w:rsidP="00C93D4C">
            <w:pPr>
              <w:pStyle w:val="Boxandtabletext"/>
              <w:rPr>
                <w:rFonts w:eastAsia="SimSun"/>
                <w:lang w:eastAsia="en-US"/>
              </w:rPr>
            </w:pPr>
            <w:r w:rsidRPr="002315B8">
              <w:rPr>
                <w:rFonts w:eastAsia="SimSun"/>
                <w:lang w:eastAsia="en-US"/>
              </w:rPr>
              <w:t>Quarters 1,2 and 3 of project implementation</w:t>
            </w:r>
          </w:p>
        </w:tc>
        <w:tc>
          <w:tcPr>
            <w:tcW w:w="1072" w:type="pct"/>
          </w:tcPr>
          <w:p w14:paraId="294092AC" w14:textId="77777777" w:rsidR="004C405B" w:rsidRPr="002315B8" w:rsidRDefault="004C405B" w:rsidP="00C93D4C">
            <w:pPr>
              <w:pStyle w:val="Boxandtabletext"/>
              <w:rPr>
                <w:rFonts w:eastAsia="SimSun"/>
                <w:lang w:eastAsia="en-US"/>
              </w:rPr>
            </w:pPr>
            <w:r w:rsidRPr="002315B8">
              <w:rPr>
                <w:rFonts w:eastAsia="SimSun"/>
                <w:lang w:eastAsia="en-US"/>
              </w:rPr>
              <w:t>Risks and potential impacts related to policy reform, primary forest management and economic displacement around PAs are assessed with the support of E&amp;S consultants and the participation of the project team and stakeholders/villagers /ethnic groups; management actions are identified and incorporated into project implementation strategies.</w:t>
            </w:r>
          </w:p>
        </w:tc>
        <w:tc>
          <w:tcPr>
            <w:tcW w:w="765" w:type="pct"/>
          </w:tcPr>
          <w:p w14:paraId="2D479A71" w14:textId="77777777" w:rsidR="004C405B" w:rsidRPr="002315B8" w:rsidRDefault="004C405B" w:rsidP="00C93D4C">
            <w:pPr>
              <w:pStyle w:val="Boxandtabletext"/>
              <w:rPr>
                <w:rFonts w:eastAsia="SimSun"/>
                <w:lang w:eastAsia="en-US"/>
              </w:rPr>
            </w:pPr>
            <w:r w:rsidRPr="002315B8">
              <w:rPr>
                <w:rFonts w:eastAsia="SimSun"/>
                <w:lang w:eastAsia="en-US"/>
              </w:rPr>
              <w:t>External service providers (environmental and social)</w:t>
            </w:r>
          </w:p>
          <w:p w14:paraId="2EFC9F3E" w14:textId="77777777" w:rsidR="004C405B" w:rsidRPr="002315B8" w:rsidRDefault="004C405B" w:rsidP="00C93D4C">
            <w:pPr>
              <w:pStyle w:val="Boxandtabletext"/>
              <w:rPr>
                <w:rFonts w:eastAsia="SimSun"/>
                <w:lang w:eastAsia="en-US"/>
              </w:rPr>
            </w:pPr>
            <w:r w:rsidRPr="002315B8">
              <w:rPr>
                <w:rFonts w:eastAsia="SimSun"/>
                <w:lang w:eastAsia="en-US"/>
              </w:rPr>
              <w:t xml:space="preserve">With guidance from UNDP, Project Manager, and Project M&amp;E/SES specialists </w:t>
            </w:r>
          </w:p>
        </w:tc>
        <w:tc>
          <w:tcPr>
            <w:tcW w:w="612" w:type="pct"/>
          </w:tcPr>
          <w:p w14:paraId="2C75DE39" w14:textId="18AB7F9B" w:rsidR="004C405B" w:rsidRPr="002315B8" w:rsidRDefault="004C405B" w:rsidP="00C93D4C">
            <w:pPr>
              <w:pStyle w:val="Boxandtabletext"/>
              <w:rPr>
                <w:rFonts w:eastAsia="SimSun" w:cstheme="minorBidi"/>
                <w:lang w:eastAsia="en-US"/>
              </w:rPr>
            </w:pPr>
            <w:r w:rsidRPr="002315B8">
              <w:rPr>
                <w:rFonts w:eastAsia="SimSun" w:cstheme="minorBidi"/>
                <w:lang w:eastAsia="en-US"/>
              </w:rPr>
              <w:t xml:space="preserve">150,000 is allocated for recruiting E&amp;S consultants to carry out these tasks, etc </w:t>
            </w:r>
          </w:p>
        </w:tc>
      </w:tr>
      <w:tr w:rsidR="006806AE" w:rsidRPr="002315B8" w14:paraId="68585CD8" w14:textId="77777777" w:rsidTr="006806AE">
        <w:tc>
          <w:tcPr>
            <w:tcW w:w="968" w:type="pct"/>
          </w:tcPr>
          <w:p w14:paraId="2C0B673C" w14:textId="77777777" w:rsidR="004C405B" w:rsidRPr="002315B8" w:rsidRDefault="004C405B" w:rsidP="00C93D4C">
            <w:pPr>
              <w:pStyle w:val="Boxandtabletext"/>
              <w:rPr>
                <w:rFonts w:eastAsia="SimSun"/>
                <w:lang w:eastAsia="en-US"/>
              </w:rPr>
            </w:pPr>
            <w:r w:rsidRPr="002315B8">
              <w:rPr>
                <w:rFonts w:eastAsia="SimSun"/>
                <w:lang w:eastAsia="en-US"/>
              </w:rPr>
              <w:t xml:space="preserve">Implementation of mitigation measures and monitoring of potential impacts identified in targeted assessments and per the subsequent ESMP </w:t>
            </w:r>
          </w:p>
          <w:p w14:paraId="4C842FAE" w14:textId="77777777" w:rsidR="004C405B" w:rsidRPr="002315B8" w:rsidRDefault="004C405B" w:rsidP="00C93D4C">
            <w:pPr>
              <w:pStyle w:val="Boxandtabletext"/>
              <w:rPr>
                <w:rFonts w:eastAsia="SimSun"/>
                <w:lang w:eastAsia="en-US"/>
              </w:rPr>
            </w:pPr>
          </w:p>
        </w:tc>
        <w:tc>
          <w:tcPr>
            <w:tcW w:w="982" w:type="pct"/>
          </w:tcPr>
          <w:p w14:paraId="0625F99C" w14:textId="77777777" w:rsidR="004C405B" w:rsidRPr="002315B8" w:rsidRDefault="004C405B" w:rsidP="00C93D4C">
            <w:pPr>
              <w:pStyle w:val="Boxandtabletext"/>
              <w:rPr>
                <w:rFonts w:eastAsia="SimSun"/>
                <w:lang w:eastAsia="en-US"/>
              </w:rPr>
            </w:pPr>
            <w:r w:rsidRPr="002315B8">
              <w:rPr>
                <w:rFonts w:eastAsia="SimSun"/>
                <w:lang w:eastAsia="en-US"/>
              </w:rPr>
              <w:t>Participatory implementation and monitoring of impacts and mitigation measures, as instructed in the ESMP (to be prepared together with targeted assessments)</w:t>
            </w:r>
          </w:p>
        </w:tc>
        <w:tc>
          <w:tcPr>
            <w:tcW w:w="601" w:type="pct"/>
          </w:tcPr>
          <w:p w14:paraId="79E58F83" w14:textId="77777777" w:rsidR="004C405B" w:rsidRPr="002315B8" w:rsidRDefault="004C405B" w:rsidP="00C93D4C">
            <w:pPr>
              <w:pStyle w:val="Boxandtabletext"/>
              <w:rPr>
                <w:rFonts w:eastAsia="SimSun"/>
                <w:lang w:eastAsia="en-US"/>
              </w:rPr>
            </w:pPr>
            <w:r w:rsidRPr="002315B8">
              <w:rPr>
                <w:rFonts w:eastAsia="SimSun"/>
                <w:lang w:eastAsia="en-US"/>
              </w:rPr>
              <w:t>Continuous, once targeted assessments are completed and ESMP is in place</w:t>
            </w:r>
          </w:p>
        </w:tc>
        <w:tc>
          <w:tcPr>
            <w:tcW w:w="1072" w:type="pct"/>
          </w:tcPr>
          <w:p w14:paraId="76BF9D7B" w14:textId="77777777" w:rsidR="004C405B" w:rsidRPr="002315B8" w:rsidRDefault="004C405B" w:rsidP="00C93D4C">
            <w:pPr>
              <w:pStyle w:val="Boxandtabletext"/>
              <w:rPr>
                <w:rFonts w:eastAsia="SimSun"/>
                <w:lang w:eastAsia="en-US"/>
              </w:rPr>
            </w:pPr>
            <w:r w:rsidRPr="002315B8">
              <w:rPr>
                <w:rFonts w:eastAsia="SimSun"/>
                <w:lang w:eastAsia="en-US"/>
              </w:rPr>
              <w:t xml:space="preserve">Implementation of ESMP; participatory monitoring of targeted assessment finding; integration of ESMP into project implementation strategies. </w:t>
            </w:r>
            <w:r w:rsidRPr="002315B8">
              <w:rPr>
                <w:lang w:eastAsia="en-US"/>
              </w:rPr>
              <w:t>Monitoring of E&amp;S risks, and corresponding management plans as relevant</w:t>
            </w:r>
          </w:p>
        </w:tc>
        <w:tc>
          <w:tcPr>
            <w:tcW w:w="765" w:type="pct"/>
          </w:tcPr>
          <w:p w14:paraId="3009727E" w14:textId="77777777" w:rsidR="004C405B" w:rsidRPr="002315B8" w:rsidRDefault="004C405B" w:rsidP="00C93D4C">
            <w:pPr>
              <w:pStyle w:val="Boxandtabletext"/>
              <w:rPr>
                <w:rFonts w:eastAsia="SimSun"/>
                <w:lang w:eastAsia="en-US"/>
              </w:rPr>
            </w:pPr>
            <w:r w:rsidRPr="002315B8">
              <w:rPr>
                <w:lang w:eastAsia="en-US"/>
              </w:rPr>
              <w:t>PMU M&amp;E/SES specialists provincial and district coordinators, oversight by UNDP CO and the Steering Committee</w:t>
            </w:r>
          </w:p>
        </w:tc>
        <w:tc>
          <w:tcPr>
            <w:tcW w:w="612" w:type="pct"/>
          </w:tcPr>
          <w:p w14:paraId="757A1A85"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 xml:space="preserve">82,000 is allocated for these activities </w:t>
            </w:r>
          </w:p>
        </w:tc>
      </w:tr>
      <w:tr w:rsidR="006806AE" w:rsidRPr="002315B8" w14:paraId="7FC8EDA9" w14:textId="77777777" w:rsidTr="006806AE">
        <w:tc>
          <w:tcPr>
            <w:tcW w:w="968" w:type="pct"/>
          </w:tcPr>
          <w:p w14:paraId="20EEC67A" w14:textId="77777777" w:rsidR="004C405B" w:rsidRPr="002315B8" w:rsidRDefault="004C405B" w:rsidP="00C93D4C">
            <w:pPr>
              <w:pStyle w:val="Boxandtabletext"/>
              <w:rPr>
                <w:rFonts w:eastAsia="SimSun"/>
                <w:lang w:eastAsia="en-US"/>
              </w:rPr>
            </w:pPr>
            <w:r w:rsidRPr="002315B8">
              <w:rPr>
                <w:rFonts w:eastAsia="SimSun"/>
                <w:lang w:eastAsia="en-US"/>
              </w:rPr>
              <w:t xml:space="preserve">SES Capacity Building and Learning </w:t>
            </w:r>
          </w:p>
          <w:p w14:paraId="03410167" w14:textId="77777777" w:rsidR="004C405B" w:rsidRPr="002315B8" w:rsidRDefault="004C405B" w:rsidP="00C93D4C">
            <w:pPr>
              <w:pStyle w:val="Boxandtabletext"/>
              <w:rPr>
                <w:rFonts w:eastAsia="SimSun"/>
                <w:lang w:eastAsia="en-US"/>
              </w:rPr>
            </w:pPr>
          </w:p>
        </w:tc>
        <w:tc>
          <w:tcPr>
            <w:tcW w:w="982" w:type="pct"/>
          </w:tcPr>
          <w:p w14:paraId="6FDF800A" w14:textId="77777777" w:rsidR="004C405B" w:rsidRPr="002315B8" w:rsidRDefault="004C405B" w:rsidP="00C93D4C">
            <w:pPr>
              <w:pStyle w:val="Boxandtabletext"/>
              <w:rPr>
                <w:rFonts w:eastAsia="SimSun"/>
                <w:lang w:eastAsia="en-US"/>
              </w:rPr>
            </w:pPr>
            <w:r w:rsidRPr="002315B8">
              <w:rPr>
                <w:rFonts w:eastAsia="SimSun"/>
                <w:lang w:eastAsia="en-US"/>
              </w:rPr>
              <w:t>SES capacity-building activities at the regional programme and in-country levels.</w:t>
            </w:r>
          </w:p>
          <w:p w14:paraId="6C40059B" w14:textId="77777777" w:rsidR="004C405B" w:rsidRPr="002315B8" w:rsidRDefault="004C405B" w:rsidP="00C93D4C">
            <w:pPr>
              <w:pStyle w:val="Boxandtabletext"/>
              <w:rPr>
                <w:rFonts w:eastAsia="SimSun"/>
                <w:lang w:eastAsia="en-US"/>
              </w:rPr>
            </w:pPr>
            <w:r w:rsidRPr="002315B8">
              <w:rPr>
                <w:rFonts w:eastAsia="SimSun"/>
                <w:lang w:eastAsia="en-US"/>
              </w:rPr>
              <w:t xml:space="preserve">to equip PMU staff members and E&amp;S focal points with the knowledge, skills and tools to </w:t>
            </w:r>
            <w:r w:rsidRPr="002315B8">
              <w:rPr>
                <w:rFonts w:eastAsia="SimSun"/>
                <w:lang w:eastAsia="en-US"/>
              </w:rPr>
              <w:lastRenderedPageBreak/>
              <w:t>understand, integrate and effectively apply the SES principles throughout the project cycle, from design to monitoring and evaluation.</w:t>
            </w:r>
          </w:p>
        </w:tc>
        <w:tc>
          <w:tcPr>
            <w:tcW w:w="601" w:type="pct"/>
          </w:tcPr>
          <w:p w14:paraId="6F23F388" w14:textId="77777777" w:rsidR="004C405B" w:rsidRPr="002315B8" w:rsidRDefault="004C405B" w:rsidP="00C93D4C">
            <w:pPr>
              <w:pStyle w:val="Boxandtabletext"/>
              <w:rPr>
                <w:rFonts w:eastAsia="SimSun"/>
                <w:lang w:eastAsia="en-US"/>
              </w:rPr>
            </w:pPr>
            <w:r w:rsidRPr="002315B8">
              <w:rPr>
                <w:rFonts w:eastAsia="SimSun"/>
                <w:lang w:eastAsia="en-US"/>
              </w:rPr>
              <w:lastRenderedPageBreak/>
              <w:t>At least annually</w:t>
            </w:r>
          </w:p>
        </w:tc>
        <w:tc>
          <w:tcPr>
            <w:tcW w:w="1072" w:type="pct"/>
          </w:tcPr>
          <w:p w14:paraId="51429BB8" w14:textId="064B1A4E" w:rsidR="004C405B" w:rsidRPr="002315B8" w:rsidRDefault="004C405B" w:rsidP="00C93D4C">
            <w:pPr>
              <w:pStyle w:val="Boxandtabletext"/>
              <w:rPr>
                <w:rFonts w:eastAsia="SimSun"/>
                <w:lang w:eastAsia="en-US"/>
              </w:rPr>
            </w:pPr>
            <w:r w:rsidRPr="002315B8">
              <w:rPr>
                <w:rFonts w:eastAsia="SimSun"/>
                <w:lang w:eastAsia="en-US"/>
              </w:rPr>
              <w:t>Relevant lessons are captured by the project teams and used to inform management decisions as instructed in</w:t>
            </w:r>
            <w:r w:rsidR="006806AE" w:rsidRPr="002315B8">
              <w:rPr>
                <w:rFonts w:eastAsia="SimSun"/>
                <w:lang w:eastAsia="en-US"/>
              </w:rPr>
              <w:t xml:space="preserve"> the</w:t>
            </w:r>
            <w:r w:rsidRPr="002315B8">
              <w:rPr>
                <w:rFonts w:eastAsia="SimSun"/>
                <w:lang w:eastAsia="en-US"/>
              </w:rPr>
              <w:t xml:space="preserve"> ESMF</w:t>
            </w:r>
          </w:p>
        </w:tc>
        <w:tc>
          <w:tcPr>
            <w:tcW w:w="765" w:type="pct"/>
          </w:tcPr>
          <w:p w14:paraId="035CD0AB" w14:textId="77777777" w:rsidR="004C405B" w:rsidRPr="002315B8" w:rsidRDefault="004C405B" w:rsidP="00C93D4C">
            <w:pPr>
              <w:pStyle w:val="Boxandtabletext"/>
              <w:rPr>
                <w:rFonts w:eastAsia="SimSun"/>
                <w:lang w:eastAsia="en-US"/>
              </w:rPr>
            </w:pPr>
            <w:r w:rsidRPr="002315B8">
              <w:rPr>
                <w:rFonts w:eastAsia="SimSun"/>
                <w:lang w:eastAsia="en-US"/>
              </w:rPr>
              <w:t xml:space="preserve">PMU and SES specialists </w:t>
            </w:r>
          </w:p>
        </w:tc>
        <w:tc>
          <w:tcPr>
            <w:tcW w:w="612" w:type="pct"/>
          </w:tcPr>
          <w:p w14:paraId="1ABDD60A" w14:textId="0A3CE746" w:rsidR="004C405B" w:rsidRPr="002315B8" w:rsidRDefault="004C405B" w:rsidP="00C93D4C">
            <w:pPr>
              <w:pStyle w:val="Boxandtabletext"/>
              <w:rPr>
                <w:rFonts w:eastAsia="SimSun" w:cstheme="minorBidi"/>
                <w:lang w:eastAsia="en-US"/>
              </w:rPr>
            </w:pPr>
            <w:r w:rsidRPr="002315B8">
              <w:rPr>
                <w:rFonts w:eastAsia="SimSun" w:cstheme="minorBidi"/>
                <w:lang w:eastAsia="en-US"/>
              </w:rPr>
              <w:t xml:space="preserve">100,000 is allocated for in-and-out-of-country exchange learning; training on SES instruments as per </w:t>
            </w:r>
            <w:r w:rsidRPr="002315B8">
              <w:rPr>
                <w:rFonts w:eastAsia="SimSun" w:cstheme="minorBidi"/>
                <w:lang w:eastAsia="en-US"/>
              </w:rPr>
              <w:lastRenderedPageBreak/>
              <w:t>ESMF instructions</w:t>
            </w:r>
          </w:p>
        </w:tc>
      </w:tr>
      <w:tr w:rsidR="006806AE" w:rsidRPr="002315B8" w14:paraId="5E19F17A" w14:textId="77777777" w:rsidTr="006806AE">
        <w:tc>
          <w:tcPr>
            <w:tcW w:w="968" w:type="pct"/>
          </w:tcPr>
          <w:p w14:paraId="5A5256CB" w14:textId="77777777" w:rsidR="004C405B" w:rsidRPr="002315B8" w:rsidRDefault="004C405B" w:rsidP="00C93D4C">
            <w:pPr>
              <w:pStyle w:val="Boxandtabletext"/>
              <w:rPr>
                <w:rFonts w:eastAsia="SimSun"/>
                <w:lang w:eastAsia="en-US"/>
              </w:rPr>
            </w:pPr>
            <w:r w:rsidRPr="002315B8">
              <w:rPr>
                <w:rFonts w:eastAsia="SimSun"/>
                <w:lang w:eastAsia="en-US"/>
              </w:rPr>
              <w:lastRenderedPageBreak/>
              <w:t>Annual project quality assurance</w:t>
            </w:r>
          </w:p>
          <w:p w14:paraId="23D880E4" w14:textId="77777777" w:rsidR="004C405B" w:rsidRPr="002315B8" w:rsidRDefault="004C405B" w:rsidP="00C93D4C">
            <w:pPr>
              <w:pStyle w:val="Boxandtabletext"/>
              <w:rPr>
                <w:rFonts w:eastAsia="SimSun"/>
                <w:lang w:eastAsia="en-US"/>
              </w:rPr>
            </w:pPr>
          </w:p>
          <w:p w14:paraId="43D567D2" w14:textId="77777777" w:rsidR="004C405B" w:rsidRPr="002315B8" w:rsidRDefault="004C405B" w:rsidP="00C93D4C">
            <w:pPr>
              <w:pStyle w:val="Boxandtabletext"/>
              <w:rPr>
                <w:rFonts w:eastAsia="SimSun"/>
                <w:lang w:eastAsia="en-US"/>
              </w:rPr>
            </w:pPr>
          </w:p>
        </w:tc>
        <w:tc>
          <w:tcPr>
            <w:tcW w:w="982" w:type="pct"/>
          </w:tcPr>
          <w:p w14:paraId="6CFCB795" w14:textId="77777777" w:rsidR="004C405B" w:rsidRPr="002315B8" w:rsidRDefault="004C405B" w:rsidP="00C93D4C">
            <w:pPr>
              <w:pStyle w:val="Boxandtabletext"/>
              <w:rPr>
                <w:rFonts w:eastAsia="SimSun"/>
                <w:lang w:eastAsia="en-US"/>
              </w:rPr>
            </w:pPr>
            <w:r w:rsidRPr="002315B8">
              <w:rPr>
                <w:rFonts w:eastAsia="SimSun"/>
                <w:lang w:eastAsia="en-US"/>
              </w:rPr>
              <w:t>The quality of the project will be assessed against UNDP’s quality standards to identify project strengths and weaknesses and to inform management decision-making to improve the project</w:t>
            </w:r>
          </w:p>
        </w:tc>
        <w:tc>
          <w:tcPr>
            <w:tcW w:w="601" w:type="pct"/>
          </w:tcPr>
          <w:p w14:paraId="361BB63B" w14:textId="77777777" w:rsidR="004C405B" w:rsidRPr="002315B8" w:rsidRDefault="004C405B" w:rsidP="00C93D4C">
            <w:pPr>
              <w:pStyle w:val="Boxandtabletext"/>
              <w:rPr>
                <w:rFonts w:eastAsia="SimSun"/>
                <w:lang w:eastAsia="en-US"/>
              </w:rPr>
            </w:pPr>
            <w:r w:rsidRPr="002315B8">
              <w:rPr>
                <w:rFonts w:eastAsia="SimSun"/>
                <w:lang w:eastAsia="en-US"/>
              </w:rPr>
              <w:t>Annually</w:t>
            </w:r>
          </w:p>
        </w:tc>
        <w:tc>
          <w:tcPr>
            <w:tcW w:w="1072" w:type="pct"/>
          </w:tcPr>
          <w:p w14:paraId="602ACCE0" w14:textId="77777777" w:rsidR="004C405B" w:rsidRPr="002315B8" w:rsidRDefault="004C405B" w:rsidP="00C93D4C">
            <w:pPr>
              <w:pStyle w:val="Boxandtabletext"/>
              <w:rPr>
                <w:rFonts w:eastAsia="SimSun"/>
                <w:lang w:eastAsia="en-US"/>
              </w:rPr>
            </w:pPr>
            <w:r w:rsidRPr="002315B8">
              <w:rPr>
                <w:rFonts w:eastAsia="SimSun"/>
                <w:lang w:eastAsia="en-US"/>
              </w:rPr>
              <w:t>Areas of strength and weakness will be reviewed and used to inform decisions to improve project performance</w:t>
            </w:r>
          </w:p>
        </w:tc>
        <w:tc>
          <w:tcPr>
            <w:tcW w:w="765" w:type="pct"/>
          </w:tcPr>
          <w:p w14:paraId="6502863D" w14:textId="77777777" w:rsidR="004C405B" w:rsidRPr="002315B8" w:rsidRDefault="004C405B" w:rsidP="00C93D4C">
            <w:pPr>
              <w:pStyle w:val="Boxandtabletext"/>
              <w:rPr>
                <w:rFonts w:eastAsia="SimSun"/>
                <w:lang w:eastAsia="en-US"/>
              </w:rPr>
            </w:pPr>
            <w:r w:rsidRPr="002315B8">
              <w:rPr>
                <w:rFonts w:eastAsia="SimSun"/>
                <w:lang w:eastAsia="en-US"/>
              </w:rPr>
              <w:t>UNDP CO, Program Alignment Officer, with support from PMU and Project M&amp;E/SES specialists</w:t>
            </w:r>
          </w:p>
        </w:tc>
        <w:tc>
          <w:tcPr>
            <w:tcW w:w="612" w:type="pct"/>
          </w:tcPr>
          <w:p w14:paraId="2CE4BC56"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None</w:t>
            </w:r>
          </w:p>
        </w:tc>
      </w:tr>
      <w:tr w:rsidR="006806AE" w:rsidRPr="002315B8" w14:paraId="26759C53" w14:textId="77777777" w:rsidTr="006806AE">
        <w:tc>
          <w:tcPr>
            <w:tcW w:w="968" w:type="pct"/>
          </w:tcPr>
          <w:p w14:paraId="2451C50A" w14:textId="77777777" w:rsidR="004C405B" w:rsidRPr="002315B8" w:rsidRDefault="004C405B" w:rsidP="00C93D4C">
            <w:pPr>
              <w:pStyle w:val="Boxandtabletext"/>
              <w:rPr>
                <w:rFonts w:eastAsia="SimSun"/>
                <w:lang w:eastAsia="en-US"/>
              </w:rPr>
            </w:pPr>
            <w:r w:rsidRPr="002315B8">
              <w:rPr>
                <w:rFonts w:eastAsia="SimSun"/>
                <w:lang w:eastAsia="en-US"/>
              </w:rPr>
              <w:t>Review and make course corrections</w:t>
            </w:r>
          </w:p>
          <w:p w14:paraId="7000E3CD" w14:textId="77777777" w:rsidR="004C405B" w:rsidRPr="002315B8" w:rsidRDefault="004C405B" w:rsidP="00C93D4C">
            <w:pPr>
              <w:pStyle w:val="Boxandtabletext"/>
              <w:rPr>
                <w:rFonts w:eastAsia="SimSun"/>
                <w:lang w:eastAsia="en-US"/>
              </w:rPr>
            </w:pPr>
          </w:p>
          <w:p w14:paraId="6D302123" w14:textId="77777777" w:rsidR="004C405B" w:rsidRPr="002315B8" w:rsidRDefault="004C405B" w:rsidP="00C93D4C">
            <w:pPr>
              <w:pStyle w:val="Boxandtabletext"/>
              <w:rPr>
                <w:rFonts w:eastAsia="SimSun"/>
                <w:lang w:eastAsia="en-US"/>
              </w:rPr>
            </w:pPr>
          </w:p>
        </w:tc>
        <w:tc>
          <w:tcPr>
            <w:tcW w:w="982" w:type="pct"/>
          </w:tcPr>
          <w:p w14:paraId="6A742AAE" w14:textId="77777777" w:rsidR="004C405B" w:rsidRPr="002315B8" w:rsidRDefault="004C405B" w:rsidP="00C93D4C">
            <w:pPr>
              <w:pStyle w:val="Boxandtabletext"/>
              <w:rPr>
                <w:rFonts w:eastAsia="SimSun"/>
                <w:lang w:eastAsia="en-US"/>
              </w:rPr>
            </w:pPr>
            <w:r w:rsidRPr="002315B8">
              <w:rPr>
                <w:rFonts w:eastAsia="SimSun"/>
                <w:lang w:eastAsia="en-US"/>
              </w:rPr>
              <w:t>Internal review of data and evidence from all monitoring actions to inform decision-making</w:t>
            </w:r>
          </w:p>
        </w:tc>
        <w:tc>
          <w:tcPr>
            <w:tcW w:w="601" w:type="pct"/>
          </w:tcPr>
          <w:p w14:paraId="059655DE" w14:textId="77777777" w:rsidR="004C405B" w:rsidRPr="002315B8" w:rsidRDefault="004C405B" w:rsidP="00C93D4C">
            <w:pPr>
              <w:pStyle w:val="Boxandtabletext"/>
              <w:rPr>
                <w:rFonts w:eastAsia="SimSun"/>
                <w:lang w:eastAsia="en-US"/>
              </w:rPr>
            </w:pPr>
            <w:r w:rsidRPr="002315B8">
              <w:rPr>
                <w:rFonts w:eastAsia="SimSun"/>
                <w:lang w:eastAsia="en-US"/>
              </w:rPr>
              <w:t>At least annually</w:t>
            </w:r>
          </w:p>
        </w:tc>
        <w:tc>
          <w:tcPr>
            <w:tcW w:w="1072" w:type="pct"/>
          </w:tcPr>
          <w:p w14:paraId="7368D467" w14:textId="77777777" w:rsidR="004C405B" w:rsidRPr="002315B8" w:rsidRDefault="004C405B" w:rsidP="00C93D4C">
            <w:pPr>
              <w:pStyle w:val="Boxandtabletext"/>
              <w:rPr>
                <w:rFonts w:eastAsia="SimSun"/>
                <w:lang w:eastAsia="en-US"/>
              </w:rPr>
            </w:pPr>
            <w:r w:rsidRPr="002315B8">
              <w:rPr>
                <w:rFonts w:eastAsia="SimSun"/>
                <w:lang w:eastAsia="en-US"/>
              </w:rPr>
              <w:t>Performance data, risks, lessons and quality will be discussed by the project steering committee and used to make course corrections</w:t>
            </w:r>
          </w:p>
        </w:tc>
        <w:tc>
          <w:tcPr>
            <w:tcW w:w="765" w:type="pct"/>
          </w:tcPr>
          <w:p w14:paraId="17A95A72" w14:textId="77777777" w:rsidR="004C405B" w:rsidRPr="002315B8" w:rsidRDefault="004C405B" w:rsidP="00C93D4C">
            <w:pPr>
              <w:pStyle w:val="Boxandtabletext"/>
              <w:rPr>
                <w:rFonts w:eastAsia="SimSun"/>
                <w:lang w:eastAsia="en-US"/>
              </w:rPr>
            </w:pPr>
            <w:r w:rsidRPr="002315B8">
              <w:rPr>
                <w:rFonts w:eastAsia="SimSun"/>
                <w:lang w:eastAsia="en-US"/>
              </w:rPr>
              <w:t xml:space="preserve">Project Steering Committee </w:t>
            </w:r>
          </w:p>
        </w:tc>
        <w:tc>
          <w:tcPr>
            <w:tcW w:w="612" w:type="pct"/>
          </w:tcPr>
          <w:p w14:paraId="56FF97F6"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None</w:t>
            </w:r>
          </w:p>
        </w:tc>
      </w:tr>
      <w:tr w:rsidR="006806AE" w:rsidRPr="002315B8" w14:paraId="69C29E76" w14:textId="77777777" w:rsidTr="006806AE">
        <w:tc>
          <w:tcPr>
            <w:tcW w:w="968" w:type="pct"/>
          </w:tcPr>
          <w:p w14:paraId="08FADB78" w14:textId="77777777" w:rsidR="004C405B" w:rsidRPr="002315B8" w:rsidRDefault="004C405B" w:rsidP="00C93D4C">
            <w:pPr>
              <w:pStyle w:val="Boxandtabletext"/>
              <w:rPr>
                <w:rFonts w:eastAsia="SimSun"/>
                <w:lang w:eastAsia="en-US"/>
              </w:rPr>
            </w:pPr>
            <w:r w:rsidRPr="002315B8">
              <w:rPr>
                <w:rFonts w:eastAsia="SimSun"/>
                <w:lang w:eastAsia="en-US"/>
              </w:rPr>
              <w:t xml:space="preserve">Annual project implementation reports </w:t>
            </w:r>
          </w:p>
          <w:p w14:paraId="1AC250BB" w14:textId="77777777" w:rsidR="004C405B" w:rsidRPr="002315B8" w:rsidRDefault="004C405B" w:rsidP="00C93D4C">
            <w:pPr>
              <w:pStyle w:val="Boxandtabletext"/>
              <w:rPr>
                <w:rFonts w:eastAsia="SimSun"/>
                <w:lang w:eastAsia="en-US"/>
              </w:rPr>
            </w:pPr>
          </w:p>
        </w:tc>
        <w:tc>
          <w:tcPr>
            <w:tcW w:w="982" w:type="pct"/>
          </w:tcPr>
          <w:p w14:paraId="2B9FCA03" w14:textId="77777777" w:rsidR="004C405B" w:rsidRPr="002315B8" w:rsidRDefault="004C405B" w:rsidP="00C93D4C">
            <w:pPr>
              <w:pStyle w:val="Boxandtabletext"/>
              <w:rPr>
                <w:rFonts w:eastAsia="SimSun"/>
                <w:lang w:eastAsia="en-US"/>
              </w:rPr>
            </w:pPr>
            <w:r w:rsidRPr="002315B8">
              <w:rPr>
                <w:rFonts w:eastAsia="SimSun"/>
                <w:lang w:eastAsia="en-US"/>
              </w:rPr>
              <w:t>As part of the progress report to be presented to the Project Steering Committee and key stakeholders, analysis, updating and recommendations for risk management will be included</w:t>
            </w:r>
          </w:p>
        </w:tc>
        <w:tc>
          <w:tcPr>
            <w:tcW w:w="601" w:type="pct"/>
          </w:tcPr>
          <w:p w14:paraId="2C1591C9" w14:textId="77777777" w:rsidR="004C405B" w:rsidRPr="002315B8" w:rsidRDefault="004C405B" w:rsidP="00C93D4C">
            <w:pPr>
              <w:pStyle w:val="Boxandtabletext"/>
              <w:rPr>
                <w:rFonts w:eastAsia="SimSun"/>
                <w:lang w:eastAsia="en-US"/>
              </w:rPr>
            </w:pPr>
            <w:r w:rsidRPr="002315B8">
              <w:rPr>
                <w:rFonts w:eastAsia="SimSun"/>
                <w:lang w:eastAsia="en-US"/>
              </w:rPr>
              <w:t>Annually</w:t>
            </w:r>
          </w:p>
        </w:tc>
        <w:tc>
          <w:tcPr>
            <w:tcW w:w="1072" w:type="pct"/>
          </w:tcPr>
          <w:p w14:paraId="52868471" w14:textId="67CF2FDB" w:rsidR="004C405B" w:rsidRPr="002315B8" w:rsidRDefault="004C405B" w:rsidP="00C93D4C">
            <w:pPr>
              <w:pStyle w:val="Boxandtabletext"/>
              <w:rPr>
                <w:rFonts w:eastAsia="SimSun"/>
                <w:lang w:eastAsia="en-US"/>
              </w:rPr>
            </w:pPr>
            <w:r w:rsidRPr="002315B8">
              <w:rPr>
                <w:rFonts w:eastAsia="SimSun"/>
                <w:lang w:eastAsia="en-US"/>
              </w:rPr>
              <w:t>Updates on the progress of ESMF/ESMP will be reported in the project’s annual GEF Project Implementation Report. A summary of the avoidance and mitigation of potential E&amp;S impacts will be included in the programme annual report, sharing best practices and lessons learned across the program</w:t>
            </w:r>
            <w:r w:rsidR="005B0B8B" w:rsidRPr="002315B8">
              <w:rPr>
                <w:rFonts w:eastAsia="SimSun"/>
                <w:lang w:eastAsia="en-US"/>
              </w:rPr>
              <w:t>me</w:t>
            </w:r>
            <w:r w:rsidRPr="002315B8">
              <w:rPr>
                <w:rFonts w:eastAsia="SimSun"/>
                <w:lang w:eastAsia="en-US"/>
              </w:rPr>
              <w:t>.</w:t>
            </w:r>
          </w:p>
        </w:tc>
        <w:tc>
          <w:tcPr>
            <w:tcW w:w="765" w:type="pct"/>
          </w:tcPr>
          <w:p w14:paraId="0D93B447" w14:textId="77777777" w:rsidR="004C405B" w:rsidRPr="002315B8" w:rsidRDefault="004C405B" w:rsidP="00C93D4C">
            <w:pPr>
              <w:pStyle w:val="Boxandtabletext"/>
              <w:rPr>
                <w:rFonts w:eastAsia="SimSun"/>
                <w:lang w:eastAsia="en-US"/>
              </w:rPr>
            </w:pPr>
            <w:r w:rsidRPr="002315B8">
              <w:rPr>
                <w:rFonts w:eastAsia="SimSun"/>
                <w:lang w:eastAsia="en-US"/>
              </w:rPr>
              <w:t>UNDP CO, UNDP-GEF RTA, PMU</w:t>
            </w:r>
          </w:p>
        </w:tc>
        <w:tc>
          <w:tcPr>
            <w:tcW w:w="612" w:type="pct"/>
          </w:tcPr>
          <w:p w14:paraId="7677B75F"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 xml:space="preserve">None </w:t>
            </w:r>
          </w:p>
        </w:tc>
      </w:tr>
      <w:tr w:rsidR="006806AE" w:rsidRPr="002315B8" w14:paraId="24AAC7C7" w14:textId="77777777" w:rsidTr="006806AE">
        <w:tc>
          <w:tcPr>
            <w:tcW w:w="968" w:type="pct"/>
          </w:tcPr>
          <w:p w14:paraId="6A4604E2" w14:textId="77777777" w:rsidR="004C405B" w:rsidRPr="002315B8" w:rsidRDefault="004C405B" w:rsidP="00C93D4C">
            <w:pPr>
              <w:pStyle w:val="Boxandtabletext"/>
              <w:rPr>
                <w:rFonts w:eastAsia="SimSun"/>
                <w:lang w:eastAsia="en-US"/>
              </w:rPr>
            </w:pPr>
            <w:r w:rsidRPr="002315B8">
              <w:rPr>
                <w:rFonts w:eastAsia="SimSun"/>
                <w:lang w:eastAsia="en-US"/>
              </w:rPr>
              <w:t>Project review</w:t>
            </w:r>
          </w:p>
          <w:p w14:paraId="1B364126" w14:textId="77777777" w:rsidR="004C405B" w:rsidRPr="002315B8" w:rsidRDefault="004C405B" w:rsidP="00C93D4C">
            <w:pPr>
              <w:pStyle w:val="Boxandtabletext"/>
              <w:rPr>
                <w:rFonts w:eastAsia="SimSun"/>
                <w:lang w:eastAsia="en-US"/>
              </w:rPr>
            </w:pPr>
          </w:p>
          <w:p w14:paraId="0B6E09A0" w14:textId="77777777" w:rsidR="004C405B" w:rsidRPr="002315B8" w:rsidRDefault="004C405B" w:rsidP="00C93D4C">
            <w:pPr>
              <w:pStyle w:val="Boxandtabletext"/>
              <w:rPr>
                <w:rFonts w:eastAsia="SimSun"/>
                <w:lang w:eastAsia="en-US"/>
              </w:rPr>
            </w:pPr>
          </w:p>
        </w:tc>
        <w:tc>
          <w:tcPr>
            <w:tcW w:w="982" w:type="pct"/>
          </w:tcPr>
          <w:p w14:paraId="17740928" w14:textId="77777777" w:rsidR="004C405B" w:rsidRPr="002315B8" w:rsidRDefault="004C405B" w:rsidP="00C93D4C">
            <w:pPr>
              <w:pStyle w:val="Boxandtabletext"/>
              <w:rPr>
                <w:rFonts w:eastAsia="SimSun"/>
                <w:lang w:eastAsia="en-US"/>
              </w:rPr>
            </w:pPr>
            <w:r w:rsidRPr="002315B8">
              <w:rPr>
                <w:rFonts w:eastAsia="SimSun"/>
                <w:lang w:eastAsia="en-US"/>
              </w:rPr>
              <w:t xml:space="preserve">The Project Steering Committee will consider updated </w:t>
            </w:r>
            <w:r w:rsidRPr="002315B8">
              <w:rPr>
                <w:rFonts w:eastAsia="SimSun"/>
                <w:lang w:eastAsia="en-US"/>
              </w:rPr>
              <w:lastRenderedPageBreak/>
              <w:t>analysis of risks and recommended risk mitigation measures at all meetings</w:t>
            </w:r>
          </w:p>
        </w:tc>
        <w:tc>
          <w:tcPr>
            <w:tcW w:w="601" w:type="pct"/>
          </w:tcPr>
          <w:p w14:paraId="599008B0" w14:textId="77777777" w:rsidR="004C405B" w:rsidRPr="002315B8" w:rsidRDefault="004C405B" w:rsidP="00C93D4C">
            <w:pPr>
              <w:pStyle w:val="Boxandtabletext"/>
              <w:rPr>
                <w:rFonts w:eastAsia="SimSun"/>
                <w:lang w:eastAsia="en-US"/>
              </w:rPr>
            </w:pPr>
            <w:r w:rsidRPr="002315B8">
              <w:rPr>
                <w:rFonts w:eastAsia="SimSun"/>
                <w:lang w:eastAsia="en-US"/>
              </w:rPr>
              <w:lastRenderedPageBreak/>
              <w:t>At least annually</w:t>
            </w:r>
          </w:p>
        </w:tc>
        <w:tc>
          <w:tcPr>
            <w:tcW w:w="1072" w:type="pct"/>
          </w:tcPr>
          <w:p w14:paraId="05AA3AE2" w14:textId="77777777" w:rsidR="004C405B" w:rsidRPr="002315B8" w:rsidRDefault="004C405B" w:rsidP="00C93D4C">
            <w:pPr>
              <w:pStyle w:val="Boxandtabletext"/>
              <w:rPr>
                <w:rFonts w:eastAsia="SimSun"/>
                <w:lang w:eastAsia="en-US"/>
              </w:rPr>
            </w:pPr>
            <w:r w:rsidRPr="002315B8">
              <w:rPr>
                <w:rFonts w:eastAsia="SimSun"/>
                <w:lang w:eastAsia="en-US"/>
              </w:rPr>
              <w:t xml:space="preserve">Any risks and/ or impacts that are not adequately addressed by </w:t>
            </w:r>
            <w:r w:rsidRPr="002315B8">
              <w:rPr>
                <w:rFonts w:eastAsia="SimSun"/>
                <w:lang w:eastAsia="en-US"/>
              </w:rPr>
              <w:lastRenderedPageBreak/>
              <w:t>national mechanisms or the PMU will be discussed in project steering committee. Recommendations will be made, discussed and agreed upon.</w:t>
            </w:r>
          </w:p>
        </w:tc>
        <w:tc>
          <w:tcPr>
            <w:tcW w:w="765" w:type="pct"/>
          </w:tcPr>
          <w:p w14:paraId="6EA195A3" w14:textId="77777777" w:rsidR="004C405B" w:rsidRPr="002315B8" w:rsidRDefault="004C405B" w:rsidP="00C93D4C">
            <w:pPr>
              <w:pStyle w:val="Boxandtabletext"/>
              <w:rPr>
                <w:rFonts w:eastAsia="SimSun"/>
                <w:lang w:eastAsia="en-US"/>
              </w:rPr>
            </w:pPr>
            <w:r w:rsidRPr="002315B8">
              <w:rPr>
                <w:rFonts w:eastAsia="SimSun"/>
                <w:lang w:eastAsia="en-US"/>
              </w:rPr>
              <w:lastRenderedPageBreak/>
              <w:t>Project Steering Committee,</w:t>
            </w:r>
          </w:p>
          <w:p w14:paraId="47F68E7E" w14:textId="77777777" w:rsidR="004C405B" w:rsidRPr="002315B8" w:rsidRDefault="004C405B" w:rsidP="00C93D4C">
            <w:pPr>
              <w:pStyle w:val="Boxandtabletext"/>
              <w:rPr>
                <w:rFonts w:eastAsia="SimSun"/>
                <w:lang w:eastAsia="en-US"/>
              </w:rPr>
            </w:pPr>
            <w:r w:rsidRPr="002315B8">
              <w:rPr>
                <w:rFonts w:eastAsia="SimSun"/>
                <w:lang w:eastAsia="en-US"/>
              </w:rPr>
              <w:t>PMU</w:t>
            </w:r>
          </w:p>
        </w:tc>
        <w:tc>
          <w:tcPr>
            <w:tcW w:w="612" w:type="pct"/>
          </w:tcPr>
          <w:p w14:paraId="58C5506A" w14:textId="77777777" w:rsidR="004C405B" w:rsidRPr="002315B8" w:rsidRDefault="004C405B" w:rsidP="00C93D4C">
            <w:pPr>
              <w:pStyle w:val="Boxandtabletext"/>
              <w:rPr>
                <w:rFonts w:eastAsia="SimSun" w:cstheme="minorBidi"/>
                <w:lang w:eastAsia="en-US"/>
              </w:rPr>
            </w:pPr>
            <w:r w:rsidRPr="002315B8">
              <w:rPr>
                <w:rFonts w:eastAsia="SimSun" w:cstheme="minorBidi"/>
                <w:lang w:eastAsia="en-US"/>
              </w:rPr>
              <w:t>None</w:t>
            </w:r>
          </w:p>
        </w:tc>
      </w:tr>
    </w:tbl>
    <w:p w14:paraId="7F692BCA" w14:textId="5A366D4F" w:rsidR="005657AC" w:rsidRPr="002315B8" w:rsidRDefault="005657AC" w:rsidP="00695390">
      <w:pPr>
        <w:pStyle w:val="Heading1"/>
        <w:numPr>
          <w:ilvl w:val="0"/>
          <w:numId w:val="0"/>
        </w:numPr>
        <w:ind w:left="432" w:hanging="432"/>
        <w:rPr>
          <w:rFonts w:eastAsia="Calibri" w:cs="DaunPenh"/>
          <w:sz w:val="21"/>
          <w:szCs w:val="21"/>
        </w:rPr>
      </w:pPr>
    </w:p>
    <w:p w14:paraId="750C5779" w14:textId="77777777" w:rsidR="005657AC" w:rsidRPr="002315B8" w:rsidRDefault="005657AC">
      <w:pPr>
        <w:rPr>
          <w:rFonts w:asciiTheme="minorHAnsi" w:eastAsia="Calibri" w:hAnsiTheme="minorHAnsi" w:cs="DaunPenh"/>
          <w:b/>
          <w:bCs/>
          <w:color w:val="2F5496" w:themeColor="accent1" w:themeShade="BF"/>
          <w:sz w:val="21"/>
          <w:szCs w:val="21"/>
          <w:lang w:eastAsia="en-US" w:bidi="lo-LA"/>
        </w:rPr>
      </w:pPr>
      <w:r w:rsidRPr="002315B8">
        <w:rPr>
          <w:rFonts w:eastAsia="Calibri" w:cs="DaunPenh"/>
          <w:sz w:val="21"/>
          <w:szCs w:val="21"/>
        </w:rPr>
        <w:br w:type="page"/>
      </w:r>
    </w:p>
    <w:p w14:paraId="1631A83F" w14:textId="77777777" w:rsidR="005657AC" w:rsidRPr="002315B8" w:rsidRDefault="005657AC" w:rsidP="009313FE">
      <w:pPr>
        <w:pStyle w:val="Heading2"/>
        <w:numPr>
          <w:ilvl w:val="0"/>
          <w:numId w:val="0"/>
        </w:numPr>
        <w:ind w:left="576" w:hanging="576"/>
      </w:pPr>
      <w:bookmarkStart w:id="176" w:name="_Toc163813641"/>
      <w:bookmarkStart w:id="177" w:name="_Toc165650412"/>
      <w:bookmarkStart w:id="178" w:name="_Toc165652850"/>
      <w:r w:rsidRPr="002315B8">
        <w:lastRenderedPageBreak/>
        <w:t>Annex 1: Conducting the FPIC process.</w:t>
      </w:r>
      <w:bookmarkEnd w:id="176"/>
      <w:bookmarkEnd w:id="177"/>
      <w:bookmarkEnd w:id="178"/>
    </w:p>
    <w:p w14:paraId="0A102D44" w14:textId="77777777" w:rsidR="005657AC" w:rsidRPr="002315B8" w:rsidRDefault="005657AC" w:rsidP="009313FE">
      <w:pPr>
        <w:jc w:val="both"/>
        <w:rPr>
          <w:rFonts w:asciiTheme="minorHAnsi" w:hAnsiTheme="minorHAnsi" w:cstheme="minorHAnsi"/>
          <w:kern w:val="22"/>
          <w:sz w:val="22"/>
          <w:szCs w:val="22"/>
        </w:rPr>
      </w:pPr>
      <w:r w:rsidRPr="002315B8">
        <w:rPr>
          <w:rFonts w:asciiTheme="minorHAnsi" w:hAnsiTheme="minorHAnsi" w:cstheme="minorHAnsi"/>
          <w:kern w:val="22"/>
          <w:sz w:val="22"/>
          <w:szCs w:val="22"/>
        </w:rPr>
        <w:t>The Project will follow the suggested six FPIC steps summarized below, as instructed by</w:t>
      </w:r>
      <w:r w:rsidRPr="002315B8">
        <w:rPr>
          <w:rFonts w:asciiTheme="minorHAnsi" w:eastAsia="Calibri" w:hAnsiTheme="minorHAnsi" w:cstheme="minorHAnsi"/>
          <w:iCs/>
          <w:kern w:val="22"/>
          <w:sz w:val="22"/>
          <w:szCs w:val="22"/>
        </w:rPr>
        <w:t xml:space="preserve"> the United Nations Permanent Forum on Indigenous Issues</w:t>
      </w:r>
      <w:r w:rsidRPr="002315B8">
        <w:rPr>
          <w:rFonts w:asciiTheme="minorHAnsi" w:hAnsiTheme="minorHAnsi" w:cstheme="minorHAnsi"/>
          <w:kern w:val="22"/>
          <w:sz w:val="22"/>
          <w:szCs w:val="22"/>
        </w:rPr>
        <w:t xml:space="preserve">. </w:t>
      </w:r>
    </w:p>
    <w:p w14:paraId="7FE4BE68" w14:textId="77777777" w:rsidR="009313FE" w:rsidRPr="002315B8" w:rsidRDefault="009313FE" w:rsidP="009313FE">
      <w:pPr>
        <w:jc w:val="both"/>
        <w:rPr>
          <w:rFonts w:asciiTheme="minorHAnsi" w:hAnsiTheme="minorHAnsi" w:cstheme="minorHAnsi"/>
          <w:b/>
          <w:bCs/>
          <w:sz w:val="22"/>
          <w:szCs w:val="22"/>
        </w:rPr>
      </w:pPr>
    </w:p>
    <w:p w14:paraId="29A53BE8" w14:textId="5B1641BC" w:rsidR="005657AC" w:rsidRPr="002315B8" w:rsidRDefault="005657AC" w:rsidP="009313FE">
      <w:pPr>
        <w:jc w:val="both"/>
        <w:rPr>
          <w:rFonts w:asciiTheme="minorHAnsi" w:hAnsiTheme="minorHAnsi" w:cstheme="minorHAnsi"/>
          <w:b/>
          <w:bCs/>
          <w:sz w:val="22"/>
          <w:szCs w:val="22"/>
        </w:rPr>
      </w:pPr>
      <w:r w:rsidRPr="002315B8">
        <w:rPr>
          <w:rFonts w:asciiTheme="minorHAnsi" w:hAnsiTheme="minorHAnsi" w:cstheme="minorHAnsi"/>
          <w:b/>
          <w:bCs/>
          <w:sz w:val="22"/>
          <w:szCs w:val="22"/>
        </w:rPr>
        <w:t>Step 1: Scoping</w:t>
      </w:r>
    </w:p>
    <w:p w14:paraId="42F80195"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Identify any customary forest, land and/or resources claims by the affected ethnic group communities in the proposed project areas.</w:t>
      </w:r>
    </w:p>
    <w:p w14:paraId="3F6183DA"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Identify any sites, resources, habitats, and landscapes of national cultural, archaeological, or historical significance, and/or of critical cultural, ecological, economic, or religious/sacred importance for the traditional cultures of local communities or ethnic group peoples which may be impacted by the proposed activity. These sites should be identified through engagement with these local communities or ethnic group peoples. </w:t>
      </w:r>
    </w:p>
    <w:p w14:paraId="1B0C0A0E"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Identify whether the proposed activity may diminish the rights, claims, or interests identified in Steps 1 –This is the case in circumstances including, but not limited to, the following: </w:t>
      </w:r>
    </w:p>
    <w:p w14:paraId="37EA75FB"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Forest/land currently used by communities, or members of a community, for primary subsistence activities would no longer be available to these people for these activities. For instance, forestland that they are is to be preserved or restored by the project. </w:t>
      </w:r>
    </w:p>
    <w:p w14:paraId="38BCEF2F"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Communities, or members of a community, would cease to have access, or would have diminished access, to natural resources used for local consumption or subsistence. For instance, if: (i) access to traditional hunting or fishing areas would be eliminated or diminished, (ii) access to, or rights to extract, plants, or plant parts such as firewood, medicinal plants, or fruits would be eliminated or diminished. </w:t>
      </w:r>
    </w:p>
    <w:p w14:paraId="43309F1D"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Communities, or members of a community, would cease to have access, or would have diminished access, to sites with religious/sacred or cultural importance. For instance, if they were unable to access sites where traditional ceremonies are held. </w:t>
      </w:r>
    </w:p>
    <w:p w14:paraId="3B54E87D" w14:textId="77777777" w:rsidR="005657AC" w:rsidRPr="002315B8" w:rsidRDefault="005657AC" w:rsidP="009313FE">
      <w:pPr>
        <w:jc w:val="both"/>
        <w:rPr>
          <w:rFonts w:asciiTheme="minorHAnsi" w:hAnsiTheme="minorHAnsi" w:cstheme="minorHAnsi"/>
          <w:sz w:val="22"/>
          <w:szCs w:val="22"/>
        </w:rPr>
      </w:pPr>
      <w:r w:rsidRPr="002315B8">
        <w:rPr>
          <w:rFonts w:asciiTheme="minorHAnsi" w:eastAsia="Calibri" w:hAnsiTheme="minorHAnsi" w:cstheme="minorHAnsi"/>
          <w:iCs/>
          <w:sz w:val="22"/>
          <w:szCs w:val="22"/>
        </w:rPr>
        <w:t xml:space="preserve">The sites, resources, habitats, and landscapes of national cultural, archaeological, or historical significance, and/or of critical cultural, ecological, economic, or religious/sacred importance for the traditional cultures of local communities or ethnic group peoples must be identified through engagement with these local communities or ethnic group peoples. </w:t>
      </w:r>
    </w:p>
    <w:p w14:paraId="4367CBCA" w14:textId="77777777" w:rsidR="005657AC" w:rsidRPr="002315B8" w:rsidRDefault="005657AC" w:rsidP="009313FE">
      <w:pPr>
        <w:jc w:val="both"/>
        <w:rPr>
          <w:rFonts w:asciiTheme="minorHAnsi" w:eastAsia="Calibri" w:hAnsiTheme="minorHAnsi" w:cstheme="minorHAnsi"/>
          <w:iCs/>
          <w:sz w:val="22"/>
          <w:szCs w:val="22"/>
        </w:rPr>
      </w:pPr>
    </w:p>
    <w:p w14:paraId="0001F00F" w14:textId="77777777" w:rsidR="005657AC" w:rsidRPr="002315B8" w:rsidRDefault="005657AC" w:rsidP="009313FE">
      <w:pPr>
        <w:jc w:val="both"/>
        <w:rPr>
          <w:rFonts w:asciiTheme="minorHAnsi" w:eastAsia="Calibri" w:hAnsiTheme="minorHAnsi" w:cstheme="minorHAnsi"/>
          <w:b/>
          <w:bCs/>
          <w:iCs/>
          <w:sz w:val="22"/>
          <w:szCs w:val="22"/>
        </w:rPr>
      </w:pPr>
      <w:r w:rsidRPr="002315B8">
        <w:rPr>
          <w:rFonts w:asciiTheme="minorHAnsi" w:eastAsia="Calibri" w:hAnsiTheme="minorHAnsi" w:cstheme="minorHAnsi"/>
          <w:b/>
          <w:bCs/>
          <w:iCs/>
          <w:sz w:val="22"/>
          <w:szCs w:val="22"/>
        </w:rPr>
        <w:t>Step 2: Planning and Assessment</w:t>
      </w:r>
    </w:p>
    <w:p w14:paraId="65632399"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eastAsia="Calibri" w:hAnsiTheme="minorHAnsi" w:cstheme="minorHAnsi"/>
          <w:iCs/>
          <w:sz w:val="22"/>
          <w:szCs w:val="22"/>
        </w:rPr>
        <w:t xml:space="preserve">Conduct participatory mapping of forest land and natural resource use. </w:t>
      </w:r>
    </w:p>
    <w:p w14:paraId="27598E9C"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eastAsia="Calibri" w:hAnsiTheme="minorHAnsi" w:cstheme="minorHAnsi"/>
          <w:iCs/>
          <w:sz w:val="22"/>
          <w:szCs w:val="22"/>
        </w:rPr>
        <w:t xml:space="preserve">Assess potential impacts (positive and negative) of the project. </w:t>
      </w:r>
    </w:p>
    <w:p w14:paraId="31C0B8D6"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eastAsia="Calibri" w:hAnsiTheme="minorHAnsi" w:cstheme="minorHAnsi"/>
          <w:iCs/>
          <w:sz w:val="22"/>
          <w:szCs w:val="22"/>
        </w:rPr>
        <w:t xml:space="preserve">Where needed, recruit ethnic groups expert to support the mapping and assessment process. </w:t>
      </w:r>
    </w:p>
    <w:p w14:paraId="497FAC21"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eastAsia="Calibri" w:hAnsiTheme="minorHAnsi" w:cstheme="minorHAnsi"/>
          <w:iCs/>
          <w:sz w:val="22"/>
          <w:szCs w:val="22"/>
        </w:rPr>
        <w:t>Re-define and revise the project, if necessary, to address potential impacts relative to the customary rights of ethnic group peoples and local communities.</w:t>
      </w:r>
    </w:p>
    <w:p w14:paraId="41FB4548" w14:textId="77777777" w:rsidR="005657AC" w:rsidRPr="002315B8" w:rsidRDefault="005657AC" w:rsidP="009313FE">
      <w:pPr>
        <w:jc w:val="both"/>
        <w:rPr>
          <w:rFonts w:asciiTheme="minorHAnsi" w:eastAsia="Calibri" w:hAnsiTheme="minorHAnsi" w:cstheme="minorHAnsi"/>
          <w:iCs/>
          <w:sz w:val="22"/>
          <w:szCs w:val="22"/>
        </w:rPr>
      </w:pPr>
    </w:p>
    <w:p w14:paraId="5F9DA615" w14:textId="77777777" w:rsidR="005657AC" w:rsidRPr="002315B8" w:rsidRDefault="005657AC" w:rsidP="009313FE">
      <w:pPr>
        <w:jc w:val="both"/>
        <w:rPr>
          <w:rFonts w:asciiTheme="minorHAnsi" w:eastAsia="Calibri" w:hAnsiTheme="minorHAnsi" w:cstheme="minorHAnsi"/>
          <w:b/>
          <w:bCs/>
          <w:iCs/>
          <w:sz w:val="22"/>
          <w:szCs w:val="22"/>
        </w:rPr>
      </w:pPr>
      <w:r w:rsidRPr="002315B8">
        <w:rPr>
          <w:rFonts w:asciiTheme="minorHAnsi" w:eastAsia="Calibri" w:hAnsiTheme="minorHAnsi" w:cstheme="minorHAnsi"/>
          <w:b/>
          <w:bCs/>
          <w:iCs/>
          <w:sz w:val="22"/>
          <w:szCs w:val="22"/>
        </w:rPr>
        <w:t>Step 3: Consultation</w:t>
      </w:r>
    </w:p>
    <w:p w14:paraId="3DF9660B"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Send out traditional official notification letters to the effected villages and to arrange the meeting with the representatives of the ethnic groups’ community of the. Allow at least 7-14 days before conducting a village consultation. </w:t>
      </w:r>
    </w:p>
    <w:p w14:paraId="23CC9BD9"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Conduct a Village Meeting and provide community representatives with a description of project activities, potential benefits, and impacts (presented in a manner that is easy to understand and appropriate to community representatives’ education levels and to the cultural context) </w:t>
      </w:r>
    </w:p>
    <w:p w14:paraId="7B83A43A"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Allow at least 14 days for the community to consult internally regarding the acceptability of the proposed project activities. </w:t>
      </w:r>
    </w:p>
    <w:p w14:paraId="04404175"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Return to consult with the ethnic groups’ community to determine if they will or will not agree to the proposed activities and under what conditions. </w:t>
      </w:r>
    </w:p>
    <w:p w14:paraId="301BC6B3"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Re-define and revise the project activities, if necessary, to address the concerns raised by the ethnic groups’ community during the consultation. </w:t>
      </w:r>
    </w:p>
    <w:p w14:paraId="5A0B4BA0" w14:textId="77777777" w:rsidR="005657AC" w:rsidRPr="002315B8" w:rsidRDefault="005657AC" w:rsidP="009313FE">
      <w:pPr>
        <w:jc w:val="both"/>
        <w:rPr>
          <w:rFonts w:asciiTheme="minorHAnsi" w:hAnsiTheme="minorHAnsi" w:cstheme="minorHAnsi"/>
          <w:b/>
          <w:bCs/>
          <w:sz w:val="22"/>
          <w:szCs w:val="22"/>
        </w:rPr>
      </w:pPr>
      <w:r w:rsidRPr="002315B8">
        <w:rPr>
          <w:rFonts w:asciiTheme="minorHAnsi" w:hAnsiTheme="minorHAnsi" w:cstheme="minorHAnsi"/>
          <w:b/>
          <w:bCs/>
          <w:sz w:val="22"/>
          <w:szCs w:val="22"/>
        </w:rPr>
        <w:lastRenderedPageBreak/>
        <w:t>Step 4: Negotiation</w:t>
      </w:r>
    </w:p>
    <w:p w14:paraId="7E611F06"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If ethnic groups’ community is agreed to the project activities, negotiate terms of agreement for proceeding, including provisions such as continued access to the affected forestlands and resources, just and fair compensation for loss of access and use of forestland and resources, with an equitable share in the project benefits. </w:t>
      </w:r>
    </w:p>
    <w:p w14:paraId="6EF02A94"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Facilitate access to legal advice, especially the processes of securing forestland tenure, for ethnic groups’ communities, support them in the negotiation and legalizing process if necessary. </w:t>
      </w:r>
    </w:p>
    <w:p w14:paraId="0E9E6448"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Develop a plan for participatory monitoring and conflict resolution, which includes an agreed mechanism for the ethnic groups’ community and its members to raise grievances and have these grievances duly considered and resolved. </w:t>
      </w:r>
    </w:p>
    <w:p w14:paraId="6D79E303" w14:textId="77777777" w:rsidR="005657AC" w:rsidRPr="002315B8" w:rsidRDefault="005657AC" w:rsidP="009313FE">
      <w:pPr>
        <w:jc w:val="both"/>
        <w:rPr>
          <w:rFonts w:asciiTheme="minorHAnsi" w:hAnsiTheme="minorHAnsi" w:cstheme="minorHAnsi"/>
          <w:sz w:val="22"/>
          <w:szCs w:val="22"/>
        </w:rPr>
      </w:pPr>
    </w:p>
    <w:p w14:paraId="7806E784" w14:textId="77777777" w:rsidR="005657AC" w:rsidRPr="002315B8" w:rsidRDefault="005657AC" w:rsidP="009313FE">
      <w:pPr>
        <w:jc w:val="both"/>
        <w:rPr>
          <w:rFonts w:asciiTheme="minorHAnsi" w:hAnsiTheme="minorHAnsi" w:cstheme="minorHAnsi"/>
          <w:b/>
          <w:bCs/>
          <w:sz w:val="22"/>
          <w:szCs w:val="22"/>
        </w:rPr>
      </w:pPr>
      <w:r w:rsidRPr="002315B8">
        <w:rPr>
          <w:rFonts w:asciiTheme="minorHAnsi" w:hAnsiTheme="minorHAnsi" w:cstheme="minorHAnsi"/>
          <w:b/>
          <w:bCs/>
          <w:sz w:val="22"/>
          <w:szCs w:val="22"/>
        </w:rPr>
        <w:t xml:space="preserve">Step 5: Agreement </w:t>
      </w:r>
    </w:p>
    <w:p w14:paraId="3BECB5DA"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At the end of the consultation and negotiation process, agree clearly with ethnic group community members and their representatives whether they accept the proposed activity, and the conditions that must be met for their agreement. </w:t>
      </w:r>
    </w:p>
    <w:p w14:paraId="030952A0" w14:textId="77777777" w:rsidR="005657AC" w:rsidRPr="002315B8" w:rsidRDefault="005657AC" w:rsidP="009313FE">
      <w:pPr>
        <w:jc w:val="both"/>
        <w:rPr>
          <w:rFonts w:asciiTheme="minorHAnsi" w:hAnsiTheme="minorHAnsi" w:cstheme="minorHAnsi"/>
          <w:sz w:val="22"/>
          <w:szCs w:val="22"/>
        </w:rPr>
      </w:pPr>
      <w:r w:rsidRPr="002315B8">
        <w:rPr>
          <w:rFonts w:asciiTheme="minorHAnsi" w:hAnsiTheme="minorHAnsi" w:cstheme="minorHAnsi"/>
          <w:sz w:val="22"/>
          <w:szCs w:val="22"/>
        </w:rPr>
        <w:t xml:space="preserve">Finalize the agreement, including all the agreed conditions and secure endorsement from any other relevant stakeholders, such as the local authorities, as necessary. </w:t>
      </w:r>
    </w:p>
    <w:p w14:paraId="17B38338" w14:textId="77777777" w:rsidR="005657AC" w:rsidRPr="002315B8" w:rsidRDefault="005657AC" w:rsidP="009313FE">
      <w:pPr>
        <w:jc w:val="both"/>
        <w:rPr>
          <w:rFonts w:asciiTheme="minorHAnsi" w:hAnsiTheme="minorHAnsi" w:cstheme="minorHAnsi"/>
          <w:sz w:val="22"/>
          <w:szCs w:val="22"/>
        </w:rPr>
      </w:pPr>
    </w:p>
    <w:p w14:paraId="5CBDAC93" w14:textId="77777777" w:rsidR="005657AC" w:rsidRPr="002315B8" w:rsidRDefault="005657AC" w:rsidP="009313FE">
      <w:pPr>
        <w:jc w:val="both"/>
        <w:rPr>
          <w:rFonts w:asciiTheme="minorHAnsi" w:hAnsiTheme="minorHAnsi" w:cstheme="minorHAnsi"/>
          <w:b/>
          <w:bCs/>
          <w:sz w:val="22"/>
          <w:szCs w:val="22"/>
        </w:rPr>
      </w:pPr>
      <w:r w:rsidRPr="002315B8">
        <w:rPr>
          <w:rFonts w:asciiTheme="minorHAnsi" w:hAnsiTheme="minorHAnsi" w:cstheme="minorHAnsi"/>
          <w:b/>
          <w:bCs/>
          <w:sz w:val="22"/>
          <w:szCs w:val="22"/>
        </w:rPr>
        <w:t xml:space="preserve">Step 6: Implementation </w:t>
      </w:r>
    </w:p>
    <w:p w14:paraId="73925AD7"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hAnsiTheme="minorHAnsi" w:cstheme="minorHAnsi"/>
          <w:sz w:val="22"/>
          <w:szCs w:val="22"/>
        </w:rPr>
        <w:t xml:space="preserve">Implement the agreement, including the agreed-upon forms of compensation, benefit sharing, and/or continued access or other conditions (as applicable). </w:t>
      </w:r>
    </w:p>
    <w:p w14:paraId="50B3E955" w14:textId="77777777" w:rsidR="005657AC" w:rsidRPr="002315B8" w:rsidRDefault="005657AC" w:rsidP="009313FE">
      <w:pPr>
        <w:jc w:val="both"/>
        <w:rPr>
          <w:rFonts w:asciiTheme="minorHAnsi" w:eastAsia="Calibri" w:hAnsiTheme="minorHAnsi" w:cstheme="minorHAnsi"/>
          <w:iCs/>
          <w:sz w:val="22"/>
          <w:szCs w:val="22"/>
        </w:rPr>
      </w:pPr>
      <w:r w:rsidRPr="002315B8">
        <w:rPr>
          <w:rFonts w:asciiTheme="minorHAnsi" w:hAnsiTheme="minorHAnsi" w:cstheme="minorHAnsi"/>
          <w:sz w:val="22"/>
          <w:szCs w:val="22"/>
        </w:rPr>
        <w:t>Implement the participatory monitoring and GRM.</w:t>
      </w:r>
    </w:p>
    <w:p w14:paraId="210B4C34" w14:textId="77777777" w:rsidR="005657AC" w:rsidRPr="002315B8" w:rsidRDefault="005657AC" w:rsidP="009313FE">
      <w:pPr>
        <w:jc w:val="both"/>
        <w:rPr>
          <w:rFonts w:asciiTheme="minorHAnsi" w:hAnsiTheme="minorHAnsi" w:cstheme="minorHAnsi"/>
          <w:sz w:val="22"/>
          <w:szCs w:val="22"/>
        </w:rPr>
      </w:pPr>
    </w:p>
    <w:p w14:paraId="49773710" w14:textId="77777777" w:rsidR="005657AC" w:rsidRPr="002315B8" w:rsidRDefault="005657AC" w:rsidP="009313FE">
      <w:pPr>
        <w:jc w:val="both"/>
        <w:rPr>
          <w:rFonts w:asciiTheme="minorHAnsi" w:hAnsiTheme="minorHAnsi" w:cstheme="minorHAnsi"/>
          <w:sz w:val="22"/>
          <w:szCs w:val="22"/>
        </w:rPr>
      </w:pPr>
      <w:bookmarkStart w:id="179" w:name="_Toc126624894"/>
      <w:r w:rsidRPr="002315B8">
        <w:rPr>
          <w:rFonts w:asciiTheme="minorHAnsi" w:hAnsiTheme="minorHAnsi" w:cstheme="minorHAnsi"/>
          <w:sz w:val="22"/>
          <w:szCs w:val="22"/>
        </w:rPr>
        <w:br w:type="page"/>
      </w:r>
    </w:p>
    <w:p w14:paraId="7D884849" w14:textId="77777777" w:rsidR="005657AC" w:rsidRPr="002315B8" w:rsidRDefault="005657AC" w:rsidP="009313FE">
      <w:pPr>
        <w:pStyle w:val="Heading2"/>
        <w:numPr>
          <w:ilvl w:val="0"/>
          <w:numId w:val="0"/>
        </w:numPr>
        <w:ind w:left="576" w:hanging="576"/>
      </w:pPr>
      <w:bookmarkStart w:id="180" w:name="_Toc163813642"/>
      <w:bookmarkStart w:id="181" w:name="_Toc165650413"/>
      <w:bookmarkStart w:id="182" w:name="_Toc165652851"/>
      <w:r w:rsidRPr="002315B8">
        <w:lastRenderedPageBreak/>
        <w:t>Annex 2: Facilitator’s guide for conducting meaningful consultation with ethnic minority peoples</w:t>
      </w:r>
      <w:bookmarkEnd w:id="179"/>
      <w:bookmarkEnd w:id="180"/>
      <w:bookmarkEnd w:id="181"/>
      <w:bookmarkEnd w:id="182"/>
      <w:r w:rsidRPr="002315B8">
        <w:t xml:space="preserve"> </w:t>
      </w:r>
    </w:p>
    <w:p w14:paraId="704A12CD" w14:textId="77777777" w:rsidR="005657AC" w:rsidRPr="002315B8" w:rsidRDefault="005657AC" w:rsidP="009313FE">
      <w:pPr>
        <w:jc w:val="both"/>
        <w:rPr>
          <w:rFonts w:asciiTheme="minorHAnsi" w:eastAsia="Calibri" w:hAnsiTheme="minorHAnsi" w:cstheme="minorHAnsi"/>
          <w:sz w:val="22"/>
          <w:szCs w:val="22"/>
        </w:rPr>
      </w:pPr>
    </w:p>
    <w:p w14:paraId="64C02D18" w14:textId="77777777" w:rsidR="005657AC" w:rsidRPr="002315B8" w:rsidRDefault="005657AC" w:rsidP="009313FE">
      <w:pPr>
        <w:jc w:val="both"/>
        <w:rPr>
          <w:rFonts w:asciiTheme="minorHAnsi" w:eastAsia="MS Gothic" w:hAnsiTheme="minorHAnsi" w:cstheme="minorHAnsi"/>
          <w:b/>
          <w:bCs/>
          <w:iCs/>
          <w:color w:val="548DD4"/>
          <w:sz w:val="22"/>
          <w:szCs w:val="22"/>
        </w:rPr>
      </w:pPr>
      <w:bookmarkStart w:id="183" w:name="_Toc126624895"/>
      <w:bookmarkStart w:id="184" w:name="_Toc163813643"/>
      <w:r w:rsidRPr="002315B8">
        <w:rPr>
          <w:rFonts w:asciiTheme="minorHAnsi" w:eastAsia="MS Gothic" w:hAnsiTheme="minorHAnsi" w:cstheme="minorHAnsi"/>
          <w:b/>
          <w:bCs/>
          <w:iCs/>
          <w:color w:val="548DD4"/>
          <w:sz w:val="22"/>
          <w:szCs w:val="22"/>
        </w:rPr>
        <w:t>Introduction</w:t>
      </w:r>
      <w:bookmarkEnd w:id="183"/>
      <w:bookmarkEnd w:id="184"/>
    </w:p>
    <w:p w14:paraId="3B8EDDD7" w14:textId="77777777" w:rsidR="005657AC" w:rsidRPr="002315B8" w:rsidRDefault="005657AC" w:rsidP="009313FE">
      <w:pPr>
        <w:jc w:val="both"/>
        <w:rPr>
          <w:rFonts w:asciiTheme="minorHAnsi" w:eastAsia="Calibri" w:hAnsiTheme="minorHAnsi" w:cstheme="minorHAnsi"/>
          <w:kern w:val="22"/>
          <w:sz w:val="22"/>
          <w:szCs w:val="22"/>
        </w:rPr>
      </w:pPr>
      <w:r w:rsidRPr="002315B8">
        <w:rPr>
          <w:rFonts w:asciiTheme="minorHAnsi" w:eastAsia="Calibri" w:hAnsiTheme="minorHAnsi" w:cstheme="minorHAnsi"/>
          <w:kern w:val="22"/>
          <w:sz w:val="22"/>
          <w:szCs w:val="22"/>
        </w:rPr>
        <w:t>This guide is to be used together with the FPIC process. It provides a brief introduction and first-hand guidance to individuals who are tasked to directly facilitate a meeting with ethnic group or are involved in a team whose task is to moderate a meeting with an individual or a group of people who are from ethnic groups. By ethnic group, it refers to those who has a spoken language other than Lao language, such as languages of the Brue, Makong, Katang, Xouy, Pacoh, Ta-Oy and Katu, and so forth.</w:t>
      </w:r>
    </w:p>
    <w:p w14:paraId="0E44F4B1" w14:textId="77777777" w:rsidR="009313FE" w:rsidRPr="002315B8" w:rsidRDefault="009313FE" w:rsidP="009313FE">
      <w:pPr>
        <w:jc w:val="both"/>
        <w:rPr>
          <w:rFonts w:asciiTheme="minorHAnsi" w:eastAsia="MS Gothic" w:hAnsiTheme="minorHAnsi" w:cstheme="minorHAnsi"/>
          <w:b/>
          <w:bCs/>
          <w:iCs/>
          <w:color w:val="548DD4"/>
          <w:sz w:val="22"/>
          <w:szCs w:val="22"/>
        </w:rPr>
      </w:pPr>
      <w:bookmarkStart w:id="185" w:name="_Toc126624896"/>
      <w:bookmarkStart w:id="186" w:name="_Toc163813644"/>
    </w:p>
    <w:p w14:paraId="72E15F10" w14:textId="5599F47B" w:rsidR="005657AC" w:rsidRPr="002315B8" w:rsidRDefault="005657AC" w:rsidP="009313FE">
      <w:pPr>
        <w:jc w:val="both"/>
        <w:rPr>
          <w:rFonts w:asciiTheme="minorHAnsi" w:eastAsia="MS Gothic" w:hAnsiTheme="minorHAnsi" w:cstheme="minorHAnsi"/>
          <w:b/>
          <w:bCs/>
          <w:iCs/>
          <w:color w:val="548DD4"/>
          <w:sz w:val="22"/>
          <w:szCs w:val="22"/>
        </w:rPr>
      </w:pPr>
      <w:r w:rsidRPr="002315B8">
        <w:rPr>
          <w:rFonts w:asciiTheme="minorHAnsi" w:eastAsia="MS Gothic" w:hAnsiTheme="minorHAnsi" w:cstheme="minorHAnsi"/>
          <w:b/>
          <w:bCs/>
          <w:iCs/>
          <w:color w:val="548DD4"/>
          <w:sz w:val="22"/>
          <w:szCs w:val="22"/>
        </w:rPr>
        <w:t>Principles</w:t>
      </w:r>
      <w:bookmarkEnd w:id="185"/>
      <w:bookmarkEnd w:id="186"/>
    </w:p>
    <w:p w14:paraId="4B08E079" w14:textId="77777777" w:rsidR="005657AC" w:rsidRPr="002315B8" w:rsidRDefault="005657AC" w:rsidP="009313FE">
      <w:pPr>
        <w:jc w:val="both"/>
        <w:rPr>
          <w:rFonts w:asciiTheme="minorHAnsi" w:eastAsia="Calibri" w:hAnsiTheme="minorHAnsi" w:cstheme="minorHAnsi"/>
          <w:kern w:val="22"/>
          <w:sz w:val="22"/>
          <w:szCs w:val="22"/>
        </w:rPr>
      </w:pPr>
      <w:r w:rsidRPr="002315B8">
        <w:rPr>
          <w:rFonts w:asciiTheme="minorHAnsi" w:eastAsia="Calibri" w:hAnsiTheme="minorHAnsi" w:cstheme="minorHAnsi"/>
          <w:kern w:val="22"/>
          <w:sz w:val="22"/>
          <w:szCs w:val="22"/>
        </w:rPr>
        <w:t xml:space="preserve">This guide is grounded on the following key UNDP’s SES program principles and project-level standards SES 5 (Indigenous People). It is required that under the UNDP/GEF financed project, projects are expected to make every effort to: </w:t>
      </w:r>
    </w:p>
    <w:p w14:paraId="2E985EF2" w14:textId="77777777" w:rsidR="005657AC" w:rsidRPr="002315B8" w:rsidRDefault="005657AC" w:rsidP="009313FE">
      <w:p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Ensure that development process fosters full respect for the human rights, dignity, aspirations, identity, culture, and natural resource-based livelihoods of Indigenous Peoples. </w:t>
      </w:r>
    </w:p>
    <w:p w14:paraId="267F2D5A" w14:textId="77777777" w:rsidR="005657AC" w:rsidRPr="002315B8" w:rsidRDefault="005657AC" w:rsidP="009313FE">
      <w:p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Avoid adverse impacts of projects on Indigenous Peoples, or when avoidance is not possible, to minimize, mitigate and/or compensate for such adverse impacts. </w:t>
      </w:r>
    </w:p>
    <w:p w14:paraId="77FB9B73" w14:textId="77777777" w:rsidR="005657AC" w:rsidRPr="002315B8" w:rsidRDefault="005657AC" w:rsidP="009313FE">
      <w:p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Promote sustainable development benefits and opportunities for Indigenous Peoples in a manner that is accessible, culturally appropriate and inclusive. </w:t>
      </w:r>
    </w:p>
    <w:p w14:paraId="0A878F1B" w14:textId="77777777" w:rsidR="005657AC" w:rsidRPr="002315B8" w:rsidRDefault="005657AC" w:rsidP="009313FE">
      <w:p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Improve project design and promote local support by establishing and maintaining an ongoing relationship based on meaningful consultation with the Indigenous</w:t>
      </w:r>
    </w:p>
    <w:p w14:paraId="0D89A9E5" w14:textId="77777777" w:rsidR="005657AC" w:rsidRPr="002315B8" w:rsidRDefault="005657AC" w:rsidP="009313FE">
      <w:p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Recognize, respect, and preserve the culture, knowledge, and practices of Indigenous Peoples/Ethnic groups (EG), and to provide them with an opportunity to adapt to changing conditions in a manner and in a timeframe acceptable to them. </w:t>
      </w:r>
    </w:p>
    <w:p w14:paraId="75477AAC" w14:textId="77777777" w:rsidR="005657AC" w:rsidRPr="002315B8" w:rsidRDefault="005657AC" w:rsidP="009313FE">
      <w:pPr>
        <w:jc w:val="both"/>
        <w:rPr>
          <w:rFonts w:asciiTheme="minorHAnsi" w:eastAsia="Calibri" w:hAnsiTheme="minorHAnsi" w:cstheme="minorHAnsi"/>
          <w:iCs/>
          <w:kern w:val="22"/>
          <w:sz w:val="22"/>
          <w:szCs w:val="22"/>
          <w:lang w:val="en-CA"/>
        </w:rPr>
      </w:pPr>
    </w:p>
    <w:p w14:paraId="523A196F" w14:textId="77777777" w:rsidR="005657AC" w:rsidRPr="002315B8" w:rsidRDefault="005657AC" w:rsidP="009313FE">
      <w:pPr>
        <w:jc w:val="both"/>
        <w:rPr>
          <w:rFonts w:asciiTheme="minorHAnsi" w:eastAsia="MS Gothic" w:hAnsiTheme="minorHAnsi" w:cstheme="minorHAnsi"/>
          <w:b/>
          <w:bCs/>
          <w:iCs/>
          <w:color w:val="548DD4"/>
          <w:sz w:val="22"/>
          <w:szCs w:val="22"/>
        </w:rPr>
      </w:pPr>
      <w:bookmarkStart w:id="187" w:name="_Toc126624897"/>
      <w:bookmarkStart w:id="188" w:name="_Toc163813645"/>
      <w:r w:rsidRPr="002315B8">
        <w:rPr>
          <w:rFonts w:asciiTheme="minorHAnsi" w:eastAsia="MS Gothic" w:hAnsiTheme="minorHAnsi" w:cstheme="minorHAnsi"/>
          <w:b/>
          <w:bCs/>
          <w:iCs/>
          <w:color w:val="548DD4"/>
          <w:sz w:val="22"/>
          <w:szCs w:val="22"/>
        </w:rPr>
        <w:t>Steps to engaging a meaningful consultation with ethnic groups</w:t>
      </w:r>
      <w:bookmarkEnd w:id="187"/>
      <w:bookmarkEnd w:id="188"/>
    </w:p>
    <w:p w14:paraId="19EEA865"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Step 1: Get to know about EG</w:t>
      </w:r>
    </w:p>
    <w:p w14:paraId="183EB052" w14:textId="77777777" w:rsidR="009313FE" w:rsidRPr="002315B8" w:rsidRDefault="005657AC" w:rsidP="00B95B31">
      <w:pPr>
        <w:pStyle w:val="ListParagraph"/>
        <w:numPr>
          <w:ilvl w:val="0"/>
          <w:numId w:val="2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Works closely with Department of Home Affairs</w:t>
      </w:r>
    </w:p>
    <w:p w14:paraId="7CEAC2F4" w14:textId="7686462A" w:rsidR="005657AC" w:rsidRPr="002315B8" w:rsidRDefault="005657AC" w:rsidP="00B95B31">
      <w:pPr>
        <w:pStyle w:val="ListParagraph"/>
        <w:numPr>
          <w:ilvl w:val="0"/>
          <w:numId w:val="2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Study about EG to be consulted with</w:t>
      </w:r>
    </w:p>
    <w:p w14:paraId="5546005A" w14:textId="77777777" w:rsidR="005657AC" w:rsidRPr="002315B8" w:rsidRDefault="005657AC" w:rsidP="00B95B31">
      <w:pPr>
        <w:pStyle w:val="ListParagraph"/>
        <w:numPr>
          <w:ilvl w:val="0"/>
          <w:numId w:val="2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Meet with local village chief, EG opinion leaders to learn about local practices, taboos</w:t>
      </w:r>
    </w:p>
    <w:p w14:paraId="79886451" w14:textId="77777777" w:rsidR="005657AC" w:rsidRPr="002315B8" w:rsidRDefault="005657AC" w:rsidP="00B95B31">
      <w:pPr>
        <w:pStyle w:val="ListParagraph"/>
        <w:numPr>
          <w:ilvl w:val="0"/>
          <w:numId w:val="2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Conduct field observation/ Exchange with experienced colleagues</w:t>
      </w:r>
    </w:p>
    <w:p w14:paraId="007D7FA6"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Step 2: Prepare before fielding for consultation</w:t>
      </w:r>
    </w:p>
    <w:p w14:paraId="6996BF78" w14:textId="77777777" w:rsidR="005657AC" w:rsidRPr="002315B8" w:rsidRDefault="005657AC" w:rsidP="00B95B31">
      <w:pPr>
        <w:pStyle w:val="ListParagraph"/>
        <w:numPr>
          <w:ilvl w:val="0"/>
          <w:numId w:val="2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Prepare IEC materials (booklet, manuals, guidance note…)</w:t>
      </w:r>
    </w:p>
    <w:p w14:paraId="573C5954" w14:textId="77777777" w:rsidR="005657AC" w:rsidRPr="002315B8" w:rsidRDefault="005657AC" w:rsidP="00B95B31">
      <w:pPr>
        <w:pStyle w:val="ListParagraph"/>
        <w:numPr>
          <w:ilvl w:val="0"/>
          <w:numId w:val="2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Prepare meeting outline, key topics, and agenda for consultation, question guide, meeting template</w:t>
      </w:r>
    </w:p>
    <w:p w14:paraId="413BBEB0" w14:textId="77777777" w:rsidR="005657AC" w:rsidRPr="002315B8" w:rsidRDefault="005657AC" w:rsidP="00B95B31">
      <w:pPr>
        <w:pStyle w:val="ListParagraph"/>
        <w:numPr>
          <w:ilvl w:val="0"/>
          <w:numId w:val="2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Share meeting agenda and key information with EG peoples with whom the meeting will be conducted, meeting requirements under FPIC guidelines</w:t>
      </w:r>
    </w:p>
    <w:p w14:paraId="2C0F313E" w14:textId="77777777" w:rsidR="005657AC" w:rsidRPr="002315B8" w:rsidRDefault="005657AC" w:rsidP="00B95B31">
      <w:pPr>
        <w:pStyle w:val="ListParagraph"/>
        <w:numPr>
          <w:ilvl w:val="0"/>
          <w:numId w:val="2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Make interpretation arrangement for local ethnic group language(s)</w:t>
      </w:r>
    </w:p>
    <w:p w14:paraId="5DE0E00D"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Step 3 : Meeting with target EG group/individuals</w:t>
      </w:r>
    </w:p>
    <w:p w14:paraId="17004C56"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Build rapport</w:t>
      </w:r>
    </w:p>
    <w:p w14:paraId="017D2B28"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Conduct consultation (based on meeting agenda in Step 2)</w:t>
      </w:r>
    </w:p>
    <w:p w14:paraId="39ED3B94"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Manage and maintain a “free” conversation, as instructed in ESMF.</w:t>
      </w:r>
    </w:p>
    <w:p w14:paraId="5D137063"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Take notes</w:t>
      </w:r>
    </w:p>
    <w:p w14:paraId="4DCB602E"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Share/validate key consultation results with participants by the end of meeting</w:t>
      </w:r>
    </w:p>
    <w:p w14:paraId="0E3592DD" w14:textId="77777777" w:rsidR="005657AC" w:rsidRPr="002315B8" w:rsidRDefault="005657AC" w:rsidP="00B95B31">
      <w:pPr>
        <w:pStyle w:val="ListParagraph"/>
        <w:numPr>
          <w:ilvl w:val="0"/>
          <w:numId w:val="28"/>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Inform participants of possible next consultation to follow up on issues raised</w:t>
      </w:r>
    </w:p>
    <w:p w14:paraId="384FED12"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 xml:space="preserve">Step 4 – Review and process consultation feedback </w:t>
      </w:r>
    </w:p>
    <w:p w14:paraId="6D469BA3" w14:textId="77777777" w:rsidR="005657AC" w:rsidRPr="002315B8" w:rsidRDefault="005657AC" w:rsidP="00B95B31">
      <w:pPr>
        <w:pStyle w:val="ListParagraph"/>
        <w:numPr>
          <w:ilvl w:val="0"/>
          <w:numId w:val="29"/>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Peruse and process consultation feedback </w:t>
      </w:r>
    </w:p>
    <w:p w14:paraId="48CD9CB9" w14:textId="77777777" w:rsidR="005657AC" w:rsidRPr="002315B8" w:rsidRDefault="005657AC" w:rsidP="00B95B31">
      <w:pPr>
        <w:pStyle w:val="ListParagraph"/>
        <w:numPr>
          <w:ilvl w:val="0"/>
          <w:numId w:val="29"/>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Prepare meeting minutes/ documentation</w:t>
      </w:r>
    </w:p>
    <w:p w14:paraId="13023D40" w14:textId="77777777" w:rsidR="005657AC" w:rsidRPr="002315B8" w:rsidRDefault="005657AC" w:rsidP="00B95B31">
      <w:pPr>
        <w:pStyle w:val="ListParagraph"/>
        <w:numPr>
          <w:ilvl w:val="0"/>
          <w:numId w:val="29"/>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Share meeting minutes with relevant stakeholder (e.g. management)</w:t>
      </w:r>
    </w:p>
    <w:p w14:paraId="57F48422"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lastRenderedPageBreak/>
        <w:t>Step 5 – Incorporate consultation feedback into project design/implementation</w:t>
      </w:r>
    </w:p>
    <w:p w14:paraId="5A7DFBEB" w14:textId="77777777" w:rsidR="005657AC" w:rsidRPr="002315B8" w:rsidRDefault="005657AC" w:rsidP="00B95B31">
      <w:pPr>
        <w:pStyle w:val="ListParagraph"/>
        <w:numPr>
          <w:ilvl w:val="0"/>
          <w:numId w:val="30"/>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Conduct meeting with relevant stakeholder to discuss consultation feedback</w:t>
      </w:r>
    </w:p>
    <w:p w14:paraId="2E3651F8" w14:textId="77777777" w:rsidR="005657AC" w:rsidRPr="002315B8" w:rsidRDefault="005657AC" w:rsidP="00B95B31">
      <w:pPr>
        <w:pStyle w:val="ListParagraph"/>
        <w:numPr>
          <w:ilvl w:val="0"/>
          <w:numId w:val="30"/>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Incorporate feedback into project activities design/implementation</w:t>
      </w:r>
    </w:p>
    <w:p w14:paraId="74F36AA3" w14:textId="77777777" w:rsidR="005657AC" w:rsidRPr="002315B8" w:rsidRDefault="005657AC" w:rsidP="00B95B31">
      <w:pPr>
        <w:pStyle w:val="ListParagraph"/>
        <w:numPr>
          <w:ilvl w:val="0"/>
          <w:numId w:val="30"/>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Report back to consulted people on decision/progress made as to concerns, issues, expectation raised by consultation participants.</w:t>
      </w:r>
    </w:p>
    <w:p w14:paraId="394EDD5C" w14:textId="77777777" w:rsidR="005657AC" w:rsidRPr="002315B8" w:rsidRDefault="005657AC" w:rsidP="009313FE">
      <w:pPr>
        <w:jc w:val="both"/>
        <w:rPr>
          <w:rFonts w:asciiTheme="minorHAnsi" w:eastAsia="Calibri" w:hAnsiTheme="minorHAnsi" w:cstheme="minorHAnsi"/>
          <w:sz w:val="22"/>
          <w:szCs w:val="22"/>
        </w:rPr>
      </w:pPr>
    </w:p>
    <w:p w14:paraId="218EECDD" w14:textId="77777777" w:rsidR="005657AC" w:rsidRPr="002315B8" w:rsidRDefault="005657AC" w:rsidP="009313FE">
      <w:pPr>
        <w:jc w:val="both"/>
        <w:rPr>
          <w:rFonts w:asciiTheme="minorHAnsi" w:eastAsia="MS Gothic" w:hAnsiTheme="minorHAnsi" w:cstheme="minorHAnsi"/>
          <w:b/>
          <w:bCs/>
          <w:iCs/>
          <w:color w:val="548DD4"/>
          <w:sz w:val="22"/>
          <w:szCs w:val="22"/>
        </w:rPr>
      </w:pPr>
      <w:bookmarkStart w:id="189" w:name="_Toc126624898"/>
      <w:bookmarkStart w:id="190" w:name="_Toc163813646"/>
      <w:r w:rsidRPr="002315B8">
        <w:rPr>
          <w:rFonts w:asciiTheme="minorHAnsi" w:eastAsia="MS Gothic" w:hAnsiTheme="minorHAnsi" w:cstheme="minorHAnsi"/>
          <w:b/>
          <w:bCs/>
          <w:iCs/>
          <w:color w:val="548DD4"/>
          <w:sz w:val="22"/>
          <w:szCs w:val="22"/>
        </w:rPr>
        <w:t>Commonly used consultation techniques</w:t>
      </w:r>
      <w:bookmarkEnd w:id="189"/>
      <w:bookmarkEnd w:id="190"/>
    </w:p>
    <w:p w14:paraId="032196FB"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Focus group discussion:</w:t>
      </w:r>
    </w:p>
    <w:p w14:paraId="3AA9D39B" w14:textId="77777777" w:rsidR="005657AC" w:rsidRPr="002315B8" w:rsidRDefault="005657AC" w:rsidP="00B95B31">
      <w:pPr>
        <w:pStyle w:val="ListParagraph"/>
        <w:numPr>
          <w:ilvl w:val="0"/>
          <w:numId w:val="31"/>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A focus group discussion (FGD) is a way to gather people from similar backgrounds or experiences to discuss a specific topic of interest. </w:t>
      </w:r>
    </w:p>
    <w:p w14:paraId="2027B289" w14:textId="77777777" w:rsidR="005657AC" w:rsidRPr="002315B8" w:rsidRDefault="005657AC" w:rsidP="00B95B31">
      <w:pPr>
        <w:pStyle w:val="ListParagraph"/>
        <w:numPr>
          <w:ilvl w:val="0"/>
          <w:numId w:val="31"/>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The group of participants (8-10 persons) is guided by a moderator (facilitator) who introduces topics for discussion and helps the group to participate in a lively and natural discussion amongst themselves.</w:t>
      </w:r>
    </w:p>
    <w:p w14:paraId="2DF8F85A" w14:textId="77777777" w:rsidR="005657AC" w:rsidRPr="002315B8" w:rsidRDefault="005657AC" w:rsidP="00B95B31">
      <w:pPr>
        <w:pStyle w:val="ListParagraph"/>
        <w:numPr>
          <w:ilvl w:val="0"/>
          <w:numId w:val="31"/>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Allow participants to agree or disagree with each other to obtain an insight into how a group thinks about an issue, about the range of opinion and ideas, and the inconsistencies and variation that exists in a particular community in terms of beliefs, experiences, and practices.</w:t>
      </w:r>
    </w:p>
    <w:p w14:paraId="435C7295"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Key informant interview:</w:t>
      </w:r>
    </w:p>
    <w:p w14:paraId="4CA48875" w14:textId="77777777" w:rsidR="005657AC" w:rsidRPr="002315B8" w:rsidRDefault="005657AC" w:rsidP="00B95B31">
      <w:pPr>
        <w:pStyle w:val="ListParagraph"/>
        <w:numPr>
          <w:ilvl w:val="0"/>
          <w:numId w:val="32"/>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To get information about a pressing issue or problem in the community from a limited number of well-connected and informed community experts. </w:t>
      </w:r>
    </w:p>
    <w:p w14:paraId="5F13D189" w14:textId="77777777" w:rsidR="005657AC" w:rsidRPr="002315B8" w:rsidRDefault="005657AC" w:rsidP="00B95B31">
      <w:pPr>
        <w:pStyle w:val="ListParagraph"/>
        <w:numPr>
          <w:ilvl w:val="0"/>
          <w:numId w:val="32"/>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To understand the motivation and beliefs of community residents on a particular issue.</w:t>
      </w:r>
    </w:p>
    <w:p w14:paraId="165A573A" w14:textId="77777777" w:rsidR="005657AC" w:rsidRPr="002315B8" w:rsidRDefault="005657AC" w:rsidP="00B95B31">
      <w:pPr>
        <w:pStyle w:val="ListParagraph"/>
        <w:numPr>
          <w:ilvl w:val="0"/>
          <w:numId w:val="32"/>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To get information from people with diverse backgrounds and opinions and be able to ask in-depth and probing questions. </w:t>
      </w:r>
    </w:p>
    <w:p w14:paraId="22D11979" w14:textId="77777777" w:rsidR="005657AC" w:rsidRPr="002315B8" w:rsidRDefault="005657AC" w:rsidP="00B95B31">
      <w:pPr>
        <w:pStyle w:val="ListParagraph"/>
        <w:numPr>
          <w:ilvl w:val="0"/>
          <w:numId w:val="32"/>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To discuss sensitive topics, get respondents’ candid discussion of the topic, or to get the depth of information you need.</w:t>
      </w:r>
    </w:p>
    <w:p w14:paraId="4ACB02C9"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Tips for facilitators</w:t>
      </w:r>
    </w:p>
    <w:p w14:paraId="6936ABF7" w14:textId="77777777" w:rsidR="005657AC" w:rsidRPr="002315B8" w:rsidRDefault="005657AC" w:rsidP="00B95B31">
      <w:pPr>
        <w:pStyle w:val="ListParagraph"/>
        <w:numPr>
          <w:ilvl w:val="0"/>
          <w:numId w:val="33"/>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Preparing the room</w:t>
      </w:r>
    </w:p>
    <w:p w14:paraId="716FFF7D" w14:textId="77777777" w:rsidR="005657AC" w:rsidRPr="002315B8" w:rsidRDefault="005657AC" w:rsidP="00B95B31">
      <w:pPr>
        <w:pStyle w:val="ListParagraph"/>
        <w:numPr>
          <w:ilvl w:val="0"/>
          <w:numId w:val="33"/>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Arrive at least half an hour early to set up the room.</w:t>
      </w:r>
    </w:p>
    <w:p w14:paraId="70A959AA" w14:textId="77777777" w:rsidR="005657AC" w:rsidRPr="002315B8" w:rsidRDefault="005657AC" w:rsidP="00B95B31">
      <w:pPr>
        <w:pStyle w:val="ListParagraph"/>
        <w:numPr>
          <w:ilvl w:val="0"/>
          <w:numId w:val="33"/>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Check your laptop, paper, pens.</w:t>
      </w:r>
    </w:p>
    <w:p w14:paraId="2BE1C752"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Opening the session</w:t>
      </w:r>
    </w:p>
    <w:p w14:paraId="0FA8524F" w14:textId="77777777" w:rsidR="005657AC" w:rsidRPr="002315B8" w:rsidRDefault="005657AC" w:rsidP="00B95B31">
      <w:pPr>
        <w:pStyle w:val="ListParagraph"/>
        <w:numPr>
          <w:ilvl w:val="0"/>
          <w:numId w:val="34"/>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Introduce yourself, your assistant.</w:t>
      </w:r>
    </w:p>
    <w:p w14:paraId="476A590C" w14:textId="77777777" w:rsidR="005657AC" w:rsidRPr="002315B8" w:rsidRDefault="005657AC" w:rsidP="00B95B31">
      <w:pPr>
        <w:pStyle w:val="ListParagraph"/>
        <w:numPr>
          <w:ilvl w:val="0"/>
          <w:numId w:val="34"/>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Introduce purpose of the focus group. </w:t>
      </w:r>
    </w:p>
    <w:p w14:paraId="55E6EB9D" w14:textId="77777777" w:rsidR="005657AC" w:rsidRPr="002315B8" w:rsidRDefault="005657AC" w:rsidP="00B95B31">
      <w:pPr>
        <w:pStyle w:val="ListParagraph"/>
        <w:numPr>
          <w:ilvl w:val="0"/>
          <w:numId w:val="34"/>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Explain to participants that they have been invited to share their opinions and that you will guide the discussion by asking the group to reflect on specific questions. </w:t>
      </w:r>
    </w:p>
    <w:p w14:paraId="16E9C01A" w14:textId="77777777" w:rsidR="005657AC" w:rsidRPr="002315B8" w:rsidRDefault="005657AC" w:rsidP="00B95B31">
      <w:pPr>
        <w:pStyle w:val="ListParagraph"/>
        <w:numPr>
          <w:ilvl w:val="0"/>
          <w:numId w:val="34"/>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Tell them what time the session will conclude.</w:t>
      </w:r>
    </w:p>
    <w:p w14:paraId="207B65A9"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Explain the ground rules for the focus group discussion.</w:t>
      </w:r>
    </w:p>
    <w:p w14:paraId="38F7D16C"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These will set the tone and expectations for behavior so that everyone will feel safe and willing to participate.</w:t>
      </w:r>
    </w:p>
    <w:p w14:paraId="1629EB96"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Participation in the focus group is voluntary.</w:t>
      </w:r>
    </w:p>
    <w:p w14:paraId="613F9AAE"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It’s all right to abstain from discussing specific topics if you are not comfortable.</w:t>
      </w:r>
    </w:p>
    <w:p w14:paraId="601DE019"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All responses are welcome – are no right or wrong answers.</w:t>
      </w:r>
    </w:p>
    <w:p w14:paraId="752B0595"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Please respect the opinions of others even if you don’t agree.</w:t>
      </w:r>
    </w:p>
    <w:p w14:paraId="0E82118E"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Try to stay on topic; we may need to interrupt so that we can cover all the material.</w:t>
      </w:r>
    </w:p>
    <w:p w14:paraId="2EE821C5"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Speak as openly as you feel comfortable.</w:t>
      </w:r>
    </w:p>
    <w:p w14:paraId="1A644A5A"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Avoid revealing very detailed information about your personal health.</w:t>
      </w:r>
    </w:p>
    <w:p w14:paraId="148512A0" w14:textId="77777777" w:rsidR="005657AC" w:rsidRPr="002315B8" w:rsidRDefault="005657AC" w:rsidP="00B95B31">
      <w:pPr>
        <w:pStyle w:val="ListParagraph"/>
        <w:numPr>
          <w:ilvl w:val="0"/>
          <w:numId w:val="35"/>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Help protect others’ privacy by not discussing details outside the group.</w:t>
      </w:r>
    </w:p>
    <w:p w14:paraId="502832E1" w14:textId="77777777" w:rsidR="005657AC" w:rsidRPr="002315B8" w:rsidRDefault="005657AC" w:rsidP="009313FE">
      <w:pPr>
        <w:jc w:val="both"/>
        <w:rPr>
          <w:rFonts w:asciiTheme="minorHAnsi" w:eastAsia="Calibri" w:hAnsiTheme="minorHAnsi" w:cstheme="minorHAnsi"/>
          <w:b/>
          <w:bCs/>
          <w:color w:val="2E74B5"/>
          <w:sz w:val="22"/>
          <w:szCs w:val="22"/>
        </w:rPr>
      </w:pPr>
      <w:r w:rsidRPr="002315B8">
        <w:rPr>
          <w:rFonts w:asciiTheme="minorHAnsi" w:eastAsia="Calibri" w:hAnsiTheme="minorHAnsi" w:cstheme="minorHAnsi"/>
          <w:b/>
          <w:bCs/>
          <w:color w:val="2E74B5"/>
          <w:sz w:val="22"/>
          <w:szCs w:val="22"/>
        </w:rPr>
        <w:t>Closing the session</w:t>
      </w:r>
    </w:p>
    <w:p w14:paraId="3134C8C4" w14:textId="77777777" w:rsidR="005657AC" w:rsidRPr="002315B8" w:rsidRDefault="005657AC" w:rsidP="00B95B31">
      <w:pPr>
        <w:pStyle w:val="ListParagraph"/>
        <w:numPr>
          <w:ilvl w:val="0"/>
          <w:numId w:val="3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End the discussion by summarizing the main points. If there is time, invite participants to reflect on the main ideas.</w:t>
      </w:r>
    </w:p>
    <w:p w14:paraId="5106D7AD" w14:textId="77777777" w:rsidR="005657AC" w:rsidRPr="002315B8" w:rsidRDefault="005657AC" w:rsidP="00B95B31">
      <w:pPr>
        <w:pStyle w:val="ListParagraph"/>
        <w:numPr>
          <w:ilvl w:val="0"/>
          <w:numId w:val="3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lastRenderedPageBreak/>
        <w:t>Ask if they have any additional thoughts to share.</w:t>
      </w:r>
    </w:p>
    <w:p w14:paraId="0E8CE4D6" w14:textId="77777777" w:rsidR="005657AC" w:rsidRPr="002315B8" w:rsidRDefault="005657AC" w:rsidP="00B95B31">
      <w:pPr>
        <w:pStyle w:val="ListParagraph"/>
        <w:numPr>
          <w:ilvl w:val="0"/>
          <w:numId w:val="3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Thank the group for participating; let them know how the discussion results will be used.</w:t>
      </w:r>
    </w:p>
    <w:p w14:paraId="4E33A92D" w14:textId="77777777" w:rsidR="005657AC" w:rsidRPr="002315B8" w:rsidRDefault="005657AC" w:rsidP="00B95B31">
      <w:pPr>
        <w:pStyle w:val="ListParagraph"/>
        <w:numPr>
          <w:ilvl w:val="0"/>
          <w:numId w:val="3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Collect and save all notes (save the file if you type in on laptop)</w:t>
      </w:r>
    </w:p>
    <w:p w14:paraId="2EEE0F78" w14:textId="77777777" w:rsidR="005657AC" w:rsidRPr="002315B8" w:rsidRDefault="005657AC" w:rsidP="00B95B31">
      <w:pPr>
        <w:pStyle w:val="ListParagraph"/>
        <w:numPr>
          <w:ilvl w:val="0"/>
          <w:numId w:val="36"/>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Their ideas/suggestion will be used to a) design the project, b) prepare documents that help ensure avoid/minimize the adverse impact on local people while enhancing project’s positive impacts.</w:t>
      </w:r>
    </w:p>
    <w:p w14:paraId="5489B4E2" w14:textId="77777777" w:rsidR="005657AC" w:rsidRPr="002315B8" w:rsidRDefault="005657AC" w:rsidP="009313FE">
      <w:pPr>
        <w:jc w:val="both"/>
        <w:rPr>
          <w:rFonts w:asciiTheme="minorHAnsi" w:eastAsia="MS Gothic" w:hAnsiTheme="minorHAnsi" w:cstheme="minorHAnsi"/>
          <w:b/>
          <w:bCs/>
          <w:iCs/>
          <w:color w:val="548DD4"/>
          <w:sz w:val="22"/>
          <w:szCs w:val="22"/>
        </w:rPr>
      </w:pPr>
      <w:bookmarkStart w:id="191" w:name="_Toc126624899"/>
      <w:bookmarkStart w:id="192" w:name="_Toc163813647"/>
      <w:r w:rsidRPr="002315B8">
        <w:rPr>
          <w:rFonts w:asciiTheme="minorHAnsi" w:eastAsia="MS Gothic" w:hAnsiTheme="minorHAnsi" w:cstheme="minorHAnsi"/>
          <w:b/>
          <w:bCs/>
          <w:iCs/>
          <w:color w:val="548DD4"/>
          <w:sz w:val="22"/>
          <w:szCs w:val="22"/>
        </w:rPr>
        <w:t>List of dos and don’t</w:t>
      </w:r>
      <w:bookmarkEnd w:id="191"/>
      <w:r w:rsidRPr="002315B8">
        <w:rPr>
          <w:rFonts w:asciiTheme="minorHAnsi" w:eastAsia="MS Gothic" w:hAnsiTheme="minorHAnsi" w:cstheme="minorHAnsi"/>
          <w:b/>
          <w:bCs/>
          <w:iCs/>
          <w:color w:val="548DD4"/>
          <w:sz w:val="22"/>
          <w:szCs w:val="22"/>
        </w:rPr>
        <w:t>s</w:t>
      </w:r>
      <w:bookmarkEnd w:id="192"/>
    </w:p>
    <w:p w14:paraId="41ED1F16"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Show respect to consulted ethnic groups people who are the poor, vulnerable, disadvantaged people. </w:t>
      </w:r>
    </w:p>
    <w:p w14:paraId="40CE78CB"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Being on time. </w:t>
      </w:r>
    </w:p>
    <w:p w14:paraId="4BFCC981"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Speaking slowly and clearly. Repeat as necessary. Check if people understand. Explain as necessary.</w:t>
      </w:r>
    </w:p>
    <w:p w14:paraId="3BCB37D3"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Using local ethnic spoken language if possible, or through the assistance of native interpreter, constantly check whether they understand the provided information.</w:t>
      </w:r>
    </w:p>
    <w:p w14:paraId="7E296AF2"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 xml:space="preserve">Be patient with any question and issue raised by individuals and/or community. </w:t>
      </w:r>
    </w:p>
    <w:p w14:paraId="15F8C931"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Do not use slang.</w:t>
      </w:r>
    </w:p>
    <w:p w14:paraId="044B1946" w14:textId="77777777" w:rsidR="005657AC" w:rsidRPr="002315B8" w:rsidRDefault="005657AC" w:rsidP="00B95B31">
      <w:pPr>
        <w:pStyle w:val="ListParagraph"/>
        <w:numPr>
          <w:ilvl w:val="0"/>
          <w:numId w:val="37"/>
        </w:numPr>
        <w:jc w:val="both"/>
        <w:rPr>
          <w:rFonts w:asciiTheme="minorHAnsi" w:eastAsia="Calibri" w:hAnsiTheme="minorHAnsi" w:cstheme="minorHAnsi"/>
          <w:iCs/>
          <w:kern w:val="22"/>
          <w:sz w:val="22"/>
          <w:szCs w:val="22"/>
          <w:lang w:val="en-CA"/>
        </w:rPr>
      </w:pPr>
      <w:r w:rsidRPr="002315B8">
        <w:rPr>
          <w:rFonts w:asciiTheme="minorHAnsi" w:eastAsia="Calibri" w:hAnsiTheme="minorHAnsi" w:cstheme="minorHAnsi"/>
          <w:iCs/>
          <w:kern w:val="22"/>
          <w:sz w:val="22"/>
          <w:szCs w:val="22"/>
          <w:lang w:val="en-CA"/>
        </w:rPr>
        <w:t>Avoid talking about issues that should not be spoken/discussed (based on initial information gathered from Step 1.</w:t>
      </w:r>
    </w:p>
    <w:p w14:paraId="501535F2" w14:textId="77777777" w:rsidR="005657AC" w:rsidRPr="002315B8" w:rsidRDefault="005657AC" w:rsidP="009313FE">
      <w:pPr>
        <w:jc w:val="both"/>
        <w:rPr>
          <w:rFonts w:asciiTheme="minorHAnsi" w:eastAsia="Calibri" w:hAnsiTheme="minorHAnsi" w:cstheme="minorHAnsi"/>
          <w:sz w:val="22"/>
          <w:szCs w:val="22"/>
        </w:rPr>
      </w:pPr>
    </w:p>
    <w:p w14:paraId="58C36280" w14:textId="77777777" w:rsidR="005657AC" w:rsidRPr="002315B8" w:rsidRDefault="005657AC" w:rsidP="009313FE">
      <w:p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br w:type="page"/>
      </w:r>
    </w:p>
    <w:p w14:paraId="5AA69D51" w14:textId="77777777" w:rsidR="005657AC" w:rsidRPr="002315B8" w:rsidRDefault="005657AC" w:rsidP="00BC6988">
      <w:pPr>
        <w:pStyle w:val="Heading2"/>
        <w:numPr>
          <w:ilvl w:val="0"/>
          <w:numId w:val="0"/>
        </w:numPr>
        <w:ind w:left="576" w:hanging="576"/>
      </w:pPr>
      <w:bookmarkStart w:id="193" w:name="_Toc163813648"/>
      <w:bookmarkStart w:id="194" w:name="_Toc165650414"/>
      <w:bookmarkStart w:id="195" w:name="_Toc165652852"/>
      <w:r w:rsidRPr="002315B8">
        <w:lastRenderedPageBreak/>
        <w:t>Annex 3 Grievance Redress Mechanism</w:t>
      </w:r>
      <w:bookmarkEnd w:id="193"/>
      <w:bookmarkEnd w:id="194"/>
      <w:bookmarkEnd w:id="195"/>
    </w:p>
    <w:p w14:paraId="44EE1DF1"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r w:rsidRPr="002315B8">
        <w:rPr>
          <w:rFonts w:asciiTheme="minorHAnsi" w:eastAsia="MS Gothic" w:hAnsiTheme="minorHAnsi" w:cstheme="minorHAnsi"/>
          <w:b/>
          <w:bCs/>
          <w:iCs/>
          <w:color w:val="548DD4"/>
          <w:sz w:val="22"/>
          <w:szCs w:val="22"/>
        </w:rPr>
        <w:t xml:space="preserve"> </w:t>
      </w:r>
      <w:bookmarkStart w:id="196" w:name="_Toc163813649"/>
      <w:r w:rsidRPr="002315B8">
        <w:rPr>
          <w:rFonts w:asciiTheme="minorHAnsi" w:eastAsiaTheme="majorEastAsia" w:hAnsiTheme="minorHAnsi" w:cstheme="minorHAnsi"/>
          <w:b/>
          <w:bCs/>
          <w:kern w:val="2"/>
          <w:sz w:val="22"/>
          <w:szCs w:val="22"/>
          <w14:ligatures w14:val="standardContextual"/>
        </w:rPr>
        <w:t>Introduction</w:t>
      </w:r>
      <w:bookmarkEnd w:id="196"/>
    </w:p>
    <w:p w14:paraId="7DFF8781"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UNDP Social and Environmental Standards (SES) require that any project categorized as complex Moderate Risk, Substantial Risk, or High Risk – as determined by the Social and Environmental Screening Procedure (SESP) – have made available an effective project-level grievance redress mechanism (GRM). The CFB-Lao Project (Generating multiple benefits through strengthened protection of primary forests in Lao PDR) has been categorized as Substantial Risk. This GRM therefore aims to support the CFB-Lao Project to meet this SES requirement to address grievances related to the social and environmental impacts of the Project. </w:t>
      </w:r>
      <w:r w:rsidRPr="002315B8">
        <w:rPr>
          <w:rFonts w:asciiTheme="minorHAnsi" w:eastAsia="Calibri" w:hAnsiTheme="minorHAnsi" w:cstheme="minorHAnsi"/>
          <w:color w:val="000000"/>
          <w:kern w:val="2"/>
          <w:sz w:val="22"/>
          <w:szCs w:val="22"/>
          <w:lang w:val="en-US"/>
          <w14:ligatures w14:val="standardContextual"/>
        </w:rPr>
        <w:t xml:space="preserve">The </w:t>
      </w:r>
      <w:r w:rsidRPr="002315B8">
        <w:rPr>
          <w:rFonts w:asciiTheme="minorHAnsi" w:eastAsia="Calibri" w:hAnsiTheme="minorHAnsi" w:cstheme="minorHAnsi"/>
          <w:color w:val="000000"/>
          <w:kern w:val="2"/>
          <w:sz w:val="22"/>
          <w:szCs w:val="22"/>
          <w14:ligatures w14:val="standardContextual"/>
        </w:rPr>
        <w:t>CFB-Lao</w:t>
      </w:r>
      <w:r w:rsidRPr="002315B8">
        <w:rPr>
          <w:rFonts w:asciiTheme="minorHAnsi" w:eastAsia="Calibri" w:hAnsiTheme="minorHAnsi" w:cstheme="minorHAnsi"/>
          <w:color w:val="000000"/>
          <w:kern w:val="2"/>
          <w:sz w:val="22"/>
          <w:szCs w:val="22"/>
          <w:lang w:val="en-US"/>
          <w14:ligatures w14:val="standardContextual"/>
        </w:rPr>
        <w:t xml:space="preserve"> Project GRM has incorporated both UNDP SES and national legal frameworks. </w:t>
      </w:r>
      <w:r w:rsidRPr="002315B8">
        <w:rPr>
          <w:rFonts w:asciiTheme="minorHAnsi" w:eastAsia="Calibri" w:hAnsiTheme="minorHAnsi" w:cstheme="minorHAnsi"/>
          <w:color w:val="000000"/>
          <w:kern w:val="2"/>
          <w:sz w:val="22"/>
          <w:szCs w:val="22"/>
          <w14:ligatures w14:val="standardContextual"/>
        </w:rPr>
        <w:t>This document should be read and applied in conjunction with other GRM-related requirements and guidance notes.</w:t>
      </w:r>
      <w:r w:rsidRPr="002315B8">
        <w:rPr>
          <w:rFonts w:asciiTheme="minorHAnsi" w:eastAsia="Calibri" w:hAnsiTheme="minorHAnsi" w:cstheme="minorHAnsi"/>
          <w:color w:val="000000"/>
          <w:kern w:val="2"/>
          <w:sz w:val="22"/>
          <w:szCs w:val="22"/>
          <w:vertAlign w:val="superscript"/>
          <w14:ligatures w14:val="standardContextual"/>
        </w:rPr>
        <w:footnoteReference w:id="3"/>
      </w:r>
      <w:r w:rsidRPr="002315B8">
        <w:rPr>
          <w:rFonts w:asciiTheme="minorHAnsi" w:eastAsia="Calibri" w:hAnsiTheme="minorHAnsi" w:cstheme="minorHAnsi"/>
          <w:color w:val="000000"/>
          <w:kern w:val="2"/>
          <w:sz w:val="22"/>
          <w:szCs w:val="22"/>
          <w:vertAlign w:val="superscript"/>
          <w14:ligatures w14:val="standardContextual"/>
        </w:rPr>
        <w:t xml:space="preserve">  </w:t>
      </w:r>
      <w:r w:rsidRPr="002315B8">
        <w:rPr>
          <w:rFonts w:asciiTheme="minorHAnsi" w:eastAsia="Calibri" w:hAnsiTheme="minorHAnsi" w:cstheme="minorHAnsi"/>
          <w:color w:val="000000"/>
          <w:kern w:val="2"/>
          <w:sz w:val="22"/>
          <w:szCs w:val="22"/>
          <w14:ligatures w14:val="standardContextual"/>
        </w:rPr>
        <w:t xml:space="preserve">Grievances related to other topics should be referred to the appropriate mechanisms in accordance with their mandates. </w:t>
      </w:r>
    </w:p>
    <w:p w14:paraId="4EFE61B7"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0FF77B15"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197" w:name="_Toc163813650"/>
      <w:r w:rsidRPr="002315B8">
        <w:rPr>
          <w:rFonts w:asciiTheme="minorHAnsi" w:eastAsiaTheme="majorEastAsia" w:hAnsiTheme="minorHAnsi" w:cstheme="minorHAnsi"/>
          <w:b/>
          <w:bCs/>
          <w:kern w:val="2"/>
          <w:sz w:val="22"/>
          <w:szCs w:val="22"/>
          <w14:ligatures w14:val="standardContextual"/>
        </w:rPr>
        <w:t>Objective</w:t>
      </w:r>
      <w:bookmarkEnd w:id="197"/>
    </w:p>
    <w:p w14:paraId="243980B0"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The objective of the </w:t>
      </w:r>
      <w:r w:rsidRPr="002315B8">
        <w:rPr>
          <w:rFonts w:asciiTheme="minorHAnsi" w:eastAsia="Calibri" w:hAnsiTheme="minorHAnsi" w:cstheme="minorHAnsi"/>
          <w:color w:val="000000"/>
          <w:kern w:val="2"/>
          <w:sz w:val="22"/>
          <w:szCs w:val="22"/>
          <w14:ligatures w14:val="standardContextual"/>
        </w:rPr>
        <w:t>CFB-Lao Project</w:t>
      </w:r>
      <w:r w:rsidRPr="002315B8">
        <w:rPr>
          <w:rFonts w:asciiTheme="minorHAnsi" w:eastAsia="Calibri" w:hAnsiTheme="minorHAnsi" w:cstheme="minorHAnsi"/>
          <w:color w:val="000000"/>
          <w:kern w:val="2"/>
          <w:sz w:val="22"/>
          <w:szCs w:val="22"/>
          <w:lang w:val="en-US"/>
          <w14:ligatures w14:val="standardContextual"/>
        </w:rPr>
        <w:t xml:space="preserve"> GRM </w:t>
      </w:r>
      <w:r w:rsidRPr="002315B8">
        <w:rPr>
          <w:rFonts w:asciiTheme="minorHAnsi" w:eastAsia="Calibri" w:hAnsiTheme="minorHAnsi" w:cstheme="minorHAnsi"/>
          <w:color w:val="000000"/>
          <w:kern w:val="2"/>
          <w:sz w:val="22"/>
          <w:szCs w:val="22"/>
          <w14:ligatures w14:val="standardContextual"/>
        </w:rPr>
        <w:t xml:space="preserve">is to provide one avenue for stakeholder engagement and the management of social and environmental risks and impacts. The mechanism can used as a platform to </w:t>
      </w:r>
      <w:r w:rsidRPr="002315B8">
        <w:rPr>
          <w:rFonts w:asciiTheme="minorHAnsi" w:eastAsia="Calibri" w:hAnsiTheme="minorHAnsi" w:cstheme="minorHAnsi"/>
          <w:color w:val="000000"/>
          <w:kern w:val="2"/>
          <w:sz w:val="22"/>
          <w:szCs w:val="22"/>
          <w:lang w:val="en-US"/>
          <w14:ligatures w14:val="standardContextual"/>
        </w:rPr>
        <w:t xml:space="preserve">raise project-related concerns or grievances. </w:t>
      </w:r>
      <w:r w:rsidRPr="002315B8">
        <w:rPr>
          <w:rFonts w:asciiTheme="minorHAnsi" w:eastAsia="Calibri" w:hAnsiTheme="minorHAnsi" w:cstheme="minorHAnsi"/>
          <w:color w:val="000000"/>
          <w:kern w:val="2"/>
          <w:sz w:val="22"/>
          <w:szCs w:val="22"/>
          <w14:ligatures w14:val="standardContextual"/>
        </w:rPr>
        <w:t xml:space="preserve">However, this GRM is not a substitute for proactive outreach to stakeholders to provide information on the Project, seek input and respond to suggestions and concerns regarding social and environmental benefits, risks and impacts. This mechanism is also not a substitute for feedback, comments and suggestions related to project activities. </w:t>
      </w:r>
    </w:p>
    <w:p w14:paraId="4D0AB249"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2E6665E6"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The GRM </w:t>
      </w:r>
      <w:r w:rsidRPr="002315B8">
        <w:rPr>
          <w:rFonts w:asciiTheme="minorHAnsi" w:eastAsia="Calibri" w:hAnsiTheme="minorHAnsi" w:cstheme="minorHAnsi"/>
          <w:color w:val="000000"/>
          <w:kern w:val="2"/>
          <w:sz w:val="22"/>
          <w:szCs w:val="22"/>
          <w14:ligatures w14:val="standardContextual"/>
        </w:rPr>
        <w:t>provides an additional formal channel for project stakeholders to register complaints about project social and environmental risks and impacts. It</w:t>
      </w:r>
      <w:r w:rsidRPr="002315B8">
        <w:rPr>
          <w:rFonts w:asciiTheme="minorHAnsi" w:eastAsia="Calibri" w:hAnsiTheme="minorHAnsi" w:cstheme="minorHAnsi"/>
          <w:color w:val="000000"/>
          <w:kern w:val="2"/>
          <w:sz w:val="22"/>
          <w:szCs w:val="22"/>
          <w:lang w:val="en-US"/>
          <w14:ligatures w14:val="standardContextual"/>
        </w:rPr>
        <w:t xml:space="preserve"> specifies how complaints related to the </w:t>
      </w:r>
      <w:r w:rsidRPr="002315B8">
        <w:rPr>
          <w:rFonts w:asciiTheme="minorHAnsi" w:eastAsia="Calibri" w:hAnsiTheme="minorHAnsi" w:cstheme="minorHAnsi"/>
          <w:color w:val="000000"/>
          <w:kern w:val="2"/>
          <w:sz w:val="22"/>
          <w:szCs w:val="22"/>
          <w14:ligatures w14:val="standardContextual"/>
        </w:rPr>
        <w:t xml:space="preserve">CFB-Lao </w:t>
      </w:r>
      <w:r w:rsidRPr="002315B8">
        <w:rPr>
          <w:rFonts w:asciiTheme="minorHAnsi" w:eastAsia="Calibri" w:hAnsiTheme="minorHAnsi" w:cstheme="minorHAnsi"/>
          <w:color w:val="000000"/>
          <w:kern w:val="2"/>
          <w:sz w:val="22"/>
          <w:szCs w:val="22"/>
          <w:lang w:val="en-US"/>
          <w14:ligatures w14:val="standardContextual"/>
        </w:rPr>
        <w:t>Project can be made and provides forms and channels through which a complaint can be lodged. The mechanism is also to facilitate the grievance resolution process, with written acknowledgement of the grievance</w:t>
      </w:r>
      <w:r w:rsidRPr="002315B8">
        <w:rPr>
          <w:rFonts w:asciiTheme="minorHAnsi" w:eastAsia="Calibri" w:hAnsiTheme="minorHAnsi" w:cstheme="minorHAnsi"/>
          <w:color w:val="000000"/>
          <w:kern w:val="2"/>
          <w:sz w:val="22"/>
          <w:szCs w:val="22"/>
          <w:vertAlign w:val="superscript"/>
          <w:lang w:val="en-US"/>
          <w14:ligatures w14:val="standardContextual"/>
        </w:rPr>
        <w:footnoteReference w:id="4"/>
      </w:r>
      <w:r w:rsidRPr="002315B8">
        <w:rPr>
          <w:rFonts w:asciiTheme="minorHAnsi" w:eastAsia="Calibri" w:hAnsiTheme="minorHAnsi" w:cstheme="minorHAnsi"/>
          <w:color w:val="000000"/>
          <w:kern w:val="2"/>
          <w:sz w:val="22"/>
          <w:szCs w:val="22"/>
          <w:lang w:val="en-US"/>
          <w14:ligatures w14:val="standardContextual"/>
        </w:rPr>
        <w:t xml:space="preserve"> and specified timeframes for resolution as instructed in the national law on conflicts resolution and </w:t>
      </w:r>
      <w:r w:rsidRPr="002315B8">
        <w:rPr>
          <w:rFonts w:asciiTheme="minorHAnsi" w:eastAsia="Calibri" w:hAnsiTheme="minorHAnsi" w:cstheme="minorHAnsi"/>
          <w:color w:val="000000"/>
          <w:kern w:val="2"/>
          <w:sz w:val="22"/>
          <w:szCs w:val="22"/>
          <w14:ligatures w14:val="standardContextual"/>
        </w:rPr>
        <w:t>UNDP Enterprise Risk Management Policy.</w:t>
      </w:r>
      <w:r w:rsidRPr="002315B8">
        <w:rPr>
          <w:rFonts w:asciiTheme="minorHAnsi" w:eastAsia="Calibri" w:hAnsiTheme="minorHAnsi" w:cstheme="minorHAnsi"/>
          <w:color w:val="000000"/>
          <w:kern w:val="2"/>
          <w:sz w:val="22"/>
          <w:szCs w:val="22"/>
          <w:vertAlign w:val="superscript"/>
          <w14:ligatures w14:val="standardContextual"/>
        </w:rPr>
        <w:footnoteReference w:id="5"/>
      </w:r>
    </w:p>
    <w:p w14:paraId="295FF80E"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61BC0035"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The Project will filter cases to assess whether the complaint is project related and will refer any unrelated cases to relevant sectors/parties. The </w:t>
      </w:r>
      <w:r w:rsidRPr="002315B8">
        <w:rPr>
          <w:rFonts w:asciiTheme="minorHAnsi" w:eastAsia="Calibri" w:hAnsiTheme="minorHAnsi" w:cstheme="minorHAnsi"/>
          <w:color w:val="000000"/>
          <w:kern w:val="2"/>
          <w:sz w:val="22"/>
          <w:szCs w:val="22"/>
          <w14:ligatures w14:val="standardContextual"/>
        </w:rPr>
        <w:t>CFB-Lao Project</w:t>
      </w:r>
      <w:r w:rsidRPr="002315B8">
        <w:rPr>
          <w:rFonts w:asciiTheme="minorHAnsi" w:eastAsia="Calibri" w:hAnsiTheme="minorHAnsi" w:cstheme="minorHAnsi"/>
          <w:color w:val="000000"/>
          <w:kern w:val="2"/>
          <w:sz w:val="22"/>
          <w:szCs w:val="22"/>
          <w:lang w:val="en-US"/>
          <w14:ligatures w14:val="standardContextual"/>
        </w:rPr>
        <w:t xml:space="preserve"> GRM has sequential steps that an aggrieved person can follow and allows aggrieved persons to progress through the GRM hierarchy if not satisfied with the grievance resolution, or if the complaint is not resolved within the specified timeframe. </w:t>
      </w:r>
    </w:p>
    <w:p w14:paraId="0460EA44"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1507F398"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198" w:name="_Toc163813651"/>
      <w:r w:rsidRPr="002315B8">
        <w:rPr>
          <w:rFonts w:asciiTheme="minorHAnsi" w:eastAsiaTheme="majorEastAsia" w:hAnsiTheme="minorHAnsi" w:cstheme="minorHAnsi"/>
          <w:b/>
          <w:bCs/>
          <w:kern w:val="2"/>
          <w:sz w:val="22"/>
          <w:szCs w:val="22"/>
          <w14:ligatures w14:val="standardContextual"/>
        </w:rPr>
        <w:t>Lao PDR redress mechanism</w:t>
      </w:r>
      <w:bookmarkEnd w:id="198"/>
      <w:r w:rsidRPr="002315B8">
        <w:rPr>
          <w:rFonts w:asciiTheme="minorHAnsi" w:eastAsiaTheme="majorEastAsia" w:hAnsiTheme="minorHAnsi" w:cstheme="minorHAnsi"/>
          <w:b/>
          <w:bCs/>
          <w:kern w:val="2"/>
          <w:sz w:val="22"/>
          <w:szCs w:val="22"/>
          <w14:ligatures w14:val="standardContextual"/>
        </w:rPr>
        <w:t xml:space="preserve"> </w:t>
      </w:r>
    </w:p>
    <w:p w14:paraId="6D18CD3B"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bookmarkStart w:id="199" w:name="_Hlk161236651"/>
      <w:r w:rsidRPr="002315B8">
        <w:rPr>
          <w:rFonts w:asciiTheme="minorHAnsi" w:eastAsia="Calibri" w:hAnsiTheme="minorHAnsi" w:cstheme="minorHAnsi"/>
          <w:color w:val="000000"/>
          <w:kern w:val="2"/>
          <w:sz w:val="22"/>
          <w:szCs w:val="22"/>
          <w:lang w:val="en-US"/>
          <w14:ligatures w14:val="standardContextual"/>
        </w:rPr>
        <w:t>The Government of Lao PDR has various laws and decrees that have been active to guide the implementation of the complaint resolution process. These legal instruments specify the rights of the complainants as well as the responsibilities of government agencies in complaint resolution. For instance, relevant legal documents include:</w:t>
      </w:r>
    </w:p>
    <w:p w14:paraId="6B86476B"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Law on Economic Conflict (amended version), No. 51/NA dated: 22 June 2018</w:t>
      </w:r>
    </w:p>
    <w:p w14:paraId="196EBECC"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Decree on Compensation and Resettlement Management in Development Projects, No. 84/PM, 5 April 2016</w:t>
      </w:r>
    </w:p>
    <w:p w14:paraId="489A5361"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Decree on implementation of updated Law on Petition Handling, No. 106/PM, 19 August 2022</w:t>
      </w:r>
    </w:p>
    <w:bookmarkEnd w:id="199"/>
    <w:p w14:paraId="637D7DB6"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604CA846"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lastRenderedPageBreak/>
        <w:t xml:space="preserve">Lao PDR has </w:t>
      </w:r>
      <w:r w:rsidRPr="002315B8">
        <w:rPr>
          <w:rFonts w:asciiTheme="minorHAnsi" w:eastAsia="Calibri" w:hAnsiTheme="minorHAnsi" w:cstheme="minorHAnsi"/>
          <w:color w:val="000000"/>
          <w:kern w:val="2"/>
          <w:sz w:val="22"/>
          <w:szCs w:val="22"/>
          <w14:ligatures w14:val="standardContextual"/>
        </w:rPr>
        <w:t xml:space="preserve">three interconnected processes in the formal justice system to address </w:t>
      </w:r>
      <w:r w:rsidRPr="002315B8">
        <w:rPr>
          <w:rFonts w:asciiTheme="minorHAnsi" w:eastAsia="Calibri" w:hAnsiTheme="minorHAnsi" w:cstheme="minorHAnsi"/>
          <w:color w:val="000000"/>
          <w:kern w:val="2"/>
          <w:sz w:val="22"/>
          <w:szCs w:val="22"/>
          <w:lang w:val="en-US"/>
          <w14:ligatures w14:val="standardContextual"/>
        </w:rPr>
        <w:t xml:space="preserve">grievances </w:t>
      </w:r>
      <w:r w:rsidRPr="002315B8">
        <w:rPr>
          <w:rFonts w:asciiTheme="minorHAnsi" w:eastAsia="Calibri" w:hAnsiTheme="minorHAnsi" w:cstheme="minorHAnsi"/>
          <w:color w:val="000000"/>
          <w:kern w:val="2"/>
          <w:sz w:val="22"/>
          <w:szCs w:val="22"/>
          <w14:ligatures w14:val="standardContextual"/>
        </w:rPr>
        <w:t xml:space="preserve">(see </w:t>
      </w:r>
      <w:r w:rsidRPr="002315B8">
        <w:rPr>
          <w:rFonts w:asciiTheme="minorHAnsi" w:eastAsia="Calibri" w:hAnsiTheme="minorHAnsi" w:cstheme="minorHAnsi"/>
          <w:color w:val="000000"/>
          <w:kern w:val="2"/>
          <w:sz w:val="22"/>
          <w:szCs w:val="22"/>
          <w:lang w:val="en-US"/>
          <w14:ligatures w14:val="standardContextual"/>
        </w:rPr>
        <w:t>Figure 1)</w:t>
      </w:r>
      <w:r w:rsidRPr="002315B8">
        <w:rPr>
          <w:rFonts w:asciiTheme="minorHAnsi" w:eastAsia="Calibri" w:hAnsiTheme="minorHAnsi" w:cstheme="minorHAnsi"/>
          <w:color w:val="000000"/>
          <w:kern w:val="2"/>
          <w:sz w:val="22"/>
          <w:szCs w:val="22"/>
          <w14:ligatures w14:val="standardContextual"/>
        </w:rPr>
        <w:t xml:space="preserve">. </w:t>
      </w:r>
    </w:p>
    <w:p w14:paraId="77E07A9D" w14:textId="77777777" w:rsidR="005657AC" w:rsidRPr="002315B8" w:rsidRDefault="005657AC" w:rsidP="009313FE">
      <w:pPr>
        <w:jc w:val="both"/>
        <w:rPr>
          <w:rFonts w:asciiTheme="minorHAnsi" w:eastAsia="Calibri" w:hAnsiTheme="minorHAnsi" w:cstheme="minorHAnsi"/>
          <w:i/>
          <w:iCs/>
          <w:color w:val="44546A" w:themeColor="text2"/>
          <w:kern w:val="2"/>
          <w:sz w:val="22"/>
          <w:szCs w:val="22"/>
          <w:lang w:val="en-US"/>
          <w14:ligatures w14:val="standardContextual"/>
        </w:rPr>
      </w:pPr>
      <w:bookmarkStart w:id="200" w:name="_Toc163813411"/>
      <w:bookmarkStart w:id="201" w:name="_Toc165650532"/>
      <w:r w:rsidRPr="002315B8">
        <w:rPr>
          <w:rFonts w:asciiTheme="minorHAnsi" w:eastAsia="Calibri" w:hAnsiTheme="minorHAnsi" w:cstheme="minorHAnsi"/>
          <w:i/>
          <w:iCs/>
          <w:color w:val="44546A" w:themeColor="text2"/>
          <w:kern w:val="2"/>
          <w:sz w:val="22"/>
          <w:szCs w:val="22"/>
          <w14:ligatures w14:val="standardContextual"/>
        </w:rPr>
        <w:t xml:space="preserve">Figure </w:t>
      </w:r>
      <w:r w:rsidRPr="002315B8">
        <w:rPr>
          <w:rFonts w:asciiTheme="minorHAnsi" w:eastAsia="Calibri" w:hAnsiTheme="minorHAnsi" w:cstheme="minorHAnsi"/>
          <w:i/>
          <w:iCs/>
          <w:color w:val="44546A" w:themeColor="text2"/>
          <w:kern w:val="2"/>
          <w:sz w:val="22"/>
          <w:szCs w:val="22"/>
          <w14:ligatures w14:val="standardContextual"/>
        </w:rPr>
        <w:fldChar w:fldCharType="begin"/>
      </w:r>
      <w:r w:rsidRPr="002315B8">
        <w:rPr>
          <w:rFonts w:asciiTheme="minorHAnsi" w:eastAsia="Calibri" w:hAnsiTheme="minorHAnsi" w:cstheme="minorHAnsi"/>
          <w:i/>
          <w:iCs/>
          <w:color w:val="44546A" w:themeColor="text2"/>
          <w:kern w:val="2"/>
          <w:sz w:val="22"/>
          <w:szCs w:val="22"/>
          <w14:ligatures w14:val="standardContextual"/>
        </w:rPr>
        <w:instrText xml:space="preserve"> SEQ Figure \* ARABIC </w:instrText>
      </w:r>
      <w:r w:rsidRPr="002315B8">
        <w:rPr>
          <w:rFonts w:asciiTheme="minorHAnsi" w:eastAsia="Calibri" w:hAnsiTheme="minorHAnsi" w:cstheme="minorHAnsi"/>
          <w:i/>
          <w:iCs/>
          <w:color w:val="44546A" w:themeColor="text2"/>
          <w:kern w:val="2"/>
          <w:sz w:val="22"/>
          <w:szCs w:val="22"/>
          <w14:ligatures w14:val="standardContextual"/>
        </w:rPr>
        <w:fldChar w:fldCharType="separate"/>
      </w:r>
      <w:r w:rsidRPr="002315B8">
        <w:rPr>
          <w:rFonts w:asciiTheme="minorHAnsi" w:eastAsia="Calibri" w:hAnsiTheme="minorHAnsi" w:cstheme="minorHAnsi"/>
          <w:i/>
          <w:iCs/>
          <w:noProof/>
          <w:color w:val="44546A" w:themeColor="text2"/>
          <w:kern w:val="2"/>
          <w:sz w:val="22"/>
          <w:szCs w:val="22"/>
          <w14:ligatures w14:val="standardContextual"/>
        </w:rPr>
        <w:t>1</w:t>
      </w:r>
      <w:r w:rsidRPr="002315B8">
        <w:rPr>
          <w:rFonts w:asciiTheme="minorHAnsi" w:eastAsia="Calibri" w:hAnsiTheme="minorHAnsi" w:cstheme="minorHAnsi"/>
          <w:i/>
          <w:iCs/>
          <w:color w:val="44546A" w:themeColor="text2"/>
          <w:kern w:val="2"/>
          <w:sz w:val="22"/>
          <w:szCs w:val="22"/>
          <w14:ligatures w14:val="standardContextual"/>
        </w:rPr>
        <w:fldChar w:fldCharType="end"/>
      </w:r>
      <w:r w:rsidRPr="002315B8">
        <w:rPr>
          <w:rFonts w:asciiTheme="minorHAnsi" w:eastAsia="Calibri" w:hAnsiTheme="minorHAnsi" w:cstheme="minorHAnsi"/>
          <w:i/>
          <w:iCs/>
          <w:color w:val="44546A" w:themeColor="text2"/>
          <w:kern w:val="2"/>
          <w:sz w:val="22"/>
          <w:szCs w:val="22"/>
          <w14:ligatures w14:val="standardContextual"/>
        </w:rPr>
        <w:t>: Formal grievance mechanism pathways in Lao PDR</w:t>
      </w:r>
      <w:bookmarkEnd w:id="200"/>
      <w:bookmarkEnd w:id="201"/>
      <w:r w:rsidRPr="002315B8">
        <w:rPr>
          <w:rFonts w:asciiTheme="minorHAnsi" w:eastAsia="Calibri" w:hAnsiTheme="minorHAnsi" w:cstheme="minorHAnsi"/>
          <w:i/>
          <w:iCs/>
          <w:color w:val="44546A" w:themeColor="text2"/>
          <w:kern w:val="2"/>
          <w:sz w:val="22"/>
          <w:szCs w:val="22"/>
          <w14:ligatures w14:val="standardContextual"/>
        </w:rPr>
        <w:t xml:space="preserve"> </w:t>
      </w:r>
    </w:p>
    <w:p w14:paraId="79CCDC88" w14:textId="77777777" w:rsidR="005657AC" w:rsidRPr="002315B8" w:rsidRDefault="005657AC" w:rsidP="009313FE">
      <w:pPr>
        <w:jc w:val="both"/>
        <w:rPr>
          <w:rFonts w:asciiTheme="minorHAnsi" w:eastAsia="Calibri" w:hAnsiTheme="minorHAnsi" w:cstheme="minorHAnsi"/>
          <w:noProof/>
          <w:color w:val="000000"/>
          <w:kern w:val="2"/>
          <w:sz w:val="22"/>
          <w:szCs w:val="22"/>
          <w14:ligatures w14:val="standardContextual"/>
        </w:rPr>
      </w:pPr>
      <w:r w:rsidRPr="002315B8">
        <w:rPr>
          <w:rFonts w:asciiTheme="minorHAnsi" w:eastAsia="Calibri" w:hAnsiTheme="minorHAnsi" w:cstheme="minorHAnsi"/>
          <w:noProof/>
          <w:color w:val="000000"/>
          <w:kern w:val="2"/>
          <w:sz w:val="22"/>
          <w:szCs w:val="22"/>
          <w14:ligatures w14:val="standardContextual"/>
        </w:rPr>
        <w:drawing>
          <wp:inline distT="0" distB="0" distL="0" distR="0" wp14:anchorId="579DAB9B" wp14:editId="56CD474D">
            <wp:extent cx="5827363" cy="3525865"/>
            <wp:effectExtent l="0" t="0" r="2540" b="0"/>
            <wp:docPr id="76086965" name="Grafik 64"/>
            <wp:cNvGraphicFramePr/>
            <a:graphic xmlns:a="http://schemas.openxmlformats.org/drawingml/2006/main">
              <a:graphicData uri="http://schemas.openxmlformats.org/drawingml/2006/picture">
                <pic:pic xmlns:pic="http://schemas.openxmlformats.org/drawingml/2006/picture">
                  <pic:nvPicPr>
                    <pic:cNvPr id="6" name="Grafik 64"/>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838219" cy="3532434"/>
                    </a:xfrm>
                    <a:prstGeom prst="rect">
                      <a:avLst/>
                    </a:prstGeom>
                    <a:noFill/>
                    <a:ln>
                      <a:noFill/>
                    </a:ln>
                  </pic:spPr>
                </pic:pic>
              </a:graphicData>
            </a:graphic>
          </wp:inline>
        </w:drawing>
      </w:r>
    </w:p>
    <w:p w14:paraId="43354537" w14:textId="77777777" w:rsidR="005657AC" w:rsidRPr="002315B8" w:rsidRDefault="005657AC" w:rsidP="009313FE">
      <w:pPr>
        <w:jc w:val="both"/>
        <w:rPr>
          <w:rFonts w:asciiTheme="minorHAnsi" w:eastAsia="Calibri" w:hAnsiTheme="minorHAnsi" w:cstheme="minorHAnsi"/>
          <w:noProof/>
          <w:color w:val="0563C1" w:themeColor="hyperlink"/>
          <w:kern w:val="2"/>
          <w:sz w:val="16"/>
          <w:szCs w:val="16"/>
          <w:u w:val="single"/>
          <w14:ligatures w14:val="standardContextual"/>
        </w:rPr>
      </w:pPr>
      <w:r w:rsidRPr="002315B8">
        <w:rPr>
          <w:rFonts w:asciiTheme="minorHAnsi" w:eastAsia="Calibri" w:hAnsiTheme="minorHAnsi" w:cstheme="minorHAnsi"/>
          <w:i/>
          <w:iCs/>
          <w:noProof/>
          <w:color w:val="000000"/>
          <w:kern w:val="2"/>
          <w:sz w:val="16"/>
          <w:szCs w:val="16"/>
          <w14:ligatures w14:val="standardContextual"/>
        </w:rPr>
        <w:t>Source:</w:t>
      </w:r>
      <w:r w:rsidRPr="002315B8">
        <w:rPr>
          <w:rFonts w:asciiTheme="minorHAnsi" w:eastAsia="Calibri" w:hAnsiTheme="minorHAnsi" w:cstheme="minorHAnsi"/>
          <w:noProof/>
          <w:color w:val="000000"/>
          <w:kern w:val="2"/>
          <w:sz w:val="16"/>
          <w:szCs w:val="16"/>
          <w14:ligatures w14:val="standardContextual"/>
        </w:rPr>
        <w:t xml:space="preserve"> Multi-Stakeholder Dialogue on Responsible Agriculture Investment November 2022, Ministry of Investment and Planning, Funded by FAO and GIZ </w:t>
      </w:r>
      <w:hyperlink r:id="rId19" w:history="1">
        <w:r w:rsidRPr="002315B8">
          <w:rPr>
            <w:rFonts w:asciiTheme="minorHAnsi" w:eastAsia="Calibri" w:hAnsiTheme="minorHAnsi" w:cstheme="minorHAnsi"/>
            <w:noProof/>
            <w:color w:val="0563C1" w:themeColor="hyperlink"/>
            <w:kern w:val="2"/>
            <w:sz w:val="16"/>
            <w:szCs w:val="16"/>
            <w:u w:val="single"/>
            <w14:ligatures w14:val="standardContextual"/>
          </w:rPr>
          <w:t>https://www.fao.org/in-action/responsible-agricultural-investments/news/detail/en/c/1455582/</w:t>
        </w:r>
      </w:hyperlink>
    </w:p>
    <w:p w14:paraId="2DFAFBAB" w14:textId="77777777" w:rsidR="009313FE" w:rsidRPr="002315B8" w:rsidRDefault="009313FE" w:rsidP="009313FE">
      <w:pPr>
        <w:jc w:val="both"/>
        <w:rPr>
          <w:rFonts w:asciiTheme="minorHAnsi" w:eastAsia="Calibri" w:hAnsiTheme="minorHAnsi" w:cstheme="minorHAnsi"/>
          <w:noProof/>
          <w:color w:val="000000"/>
          <w:kern w:val="2"/>
          <w:sz w:val="22"/>
          <w:szCs w:val="22"/>
          <w14:ligatures w14:val="standardContextual"/>
        </w:rPr>
      </w:pPr>
    </w:p>
    <w:p w14:paraId="6DAD39E7" w14:textId="77777777" w:rsidR="005657AC" w:rsidRPr="002315B8" w:rsidRDefault="005657AC" w:rsidP="009313FE">
      <w:pPr>
        <w:jc w:val="both"/>
        <w:rPr>
          <w:rFonts w:asciiTheme="minorHAnsi" w:eastAsia="Calibri" w:hAnsiTheme="minorHAnsi" w:cstheme="minorHAnsi"/>
          <w:noProof/>
          <w:color w:val="000000"/>
          <w:kern w:val="2"/>
          <w:sz w:val="22"/>
          <w:szCs w:val="22"/>
          <w:lang w:val="en-US"/>
          <w14:ligatures w14:val="standardContextual"/>
        </w:rPr>
      </w:pPr>
      <w:r w:rsidRPr="002315B8">
        <w:rPr>
          <w:rFonts w:asciiTheme="minorHAnsi" w:eastAsia="Calibri" w:hAnsiTheme="minorHAnsi" w:cstheme="minorHAnsi"/>
          <w:b/>
          <w:bCs/>
          <w:noProof/>
          <w:color w:val="000000"/>
          <w:kern w:val="2"/>
          <w:sz w:val="22"/>
          <w:szCs w:val="22"/>
          <w:lang w:val="en-US"/>
          <w14:ligatures w14:val="standardContextual"/>
        </w:rPr>
        <w:t>Executive system:</w:t>
      </w:r>
      <w:r w:rsidRPr="002315B8">
        <w:rPr>
          <w:rFonts w:asciiTheme="minorHAnsi" w:eastAsia="Calibri" w:hAnsiTheme="minorHAnsi" w:cstheme="minorHAnsi"/>
          <w:noProof/>
          <w:color w:val="000000"/>
          <w:kern w:val="2"/>
          <w:sz w:val="22"/>
          <w:szCs w:val="22"/>
          <w:lang w:val="en-US"/>
          <w14:ligatures w14:val="standardContextual"/>
        </w:rPr>
        <w:t xml:space="preserve"> Provides steps from village to national/central level for conflict mediation. The decision at each level rests with the head administrative unit, which often leads to power asymmetries or conflicts of interest. While this mechanism is available, villagers/communities often report their complaints verbally and prefer to deal with issues internally or directly with the source instead of going through the government mechanism. If a complaint goes beyond the internal village mediation step, it is often costly and time-consuming. Therefore, the </w:t>
      </w:r>
      <w:r w:rsidRPr="002315B8">
        <w:rPr>
          <w:rFonts w:asciiTheme="minorHAnsi" w:eastAsia="Calibri" w:hAnsiTheme="minorHAnsi" w:cstheme="minorHAnsi"/>
          <w:color w:val="000000"/>
          <w:kern w:val="2"/>
          <w:sz w:val="22"/>
          <w:szCs w:val="22"/>
          <w14:ligatures w14:val="standardContextual"/>
        </w:rPr>
        <w:t>CFB-Lao</w:t>
      </w:r>
      <w:r w:rsidRPr="002315B8">
        <w:rPr>
          <w:rFonts w:asciiTheme="minorHAnsi" w:eastAsia="Calibri" w:hAnsiTheme="minorHAnsi" w:cstheme="minorHAnsi"/>
          <w:color w:val="000000"/>
          <w:kern w:val="2"/>
          <w:sz w:val="22"/>
          <w:szCs w:val="22"/>
          <w:lang w:val="en-US"/>
          <w14:ligatures w14:val="standardContextual"/>
        </w:rPr>
        <w:t xml:space="preserve"> </w:t>
      </w:r>
      <w:r w:rsidRPr="002315B8">
        <w:rPr>
          <w:rFonts w:asciiTheme="minorHAnsi" w:eastAsia="Calibri" w:hAnsiTheme="minorHAnsi" w:cstheme="minorHAnsi"/>
          <w:noProof/>
          <w:color w:val="000000"/>
          <w:kern w:val="2"/>
          <w:sz w:val="22"/>
          <w:szCs w:val="22"/>
          <w:lang w:val="en-US"/>
          <w14:ligatures w14:val="standardContextual"/>
        </w:rPr>
        <w:t xml:space="preserve">Project GRM is designed in such a way that the people affected by the Project can file a verbal or written complaint directly, without any administrative costs and their issues can be dealt with at the community level/project level with project assistance. </w:t>
      </w:r>
    </w:p>
    <w:p w14:paraId="41CF8804" w14:textId="77777777" w:rsidR="009313FE" w:rsidRPr="002315B8" w:rsidRDefault="009313FE" w:rsidP="009313FE">
      <w:pPr>
        <w:jc w:val="both"/>
        <w:rPr>
          <w:rFonts w:asciiTheme="minorHAnsi" w:eastAsia="Calibri" w:hAnsiTheme="minorHAnsi" w:cstheme="minorHAnsi"/>
          <w:b/>
          <w:bCs/>
          <w:noProof/>
          <w:color w:val="000000"/>
          <w:kern w:val="2"/>
          <w:sz w:val="22"/>
          <w:szCs w:val="22"/>
          <w:lang w:val="en-US"/>
          <w14:ligatures w14:val="standardContextual"/>
        </w:rPr>
      </w:pPr>
    </w:p>
    <w:p w14:paraId="0A78E55E" w14:textId="5B03F4B4" w:rsidR="009313FE" w:rsidRPr="002315B8" w:rsidRDefault="005657AC" w:rsidP="009313FE">
      <w:pPr>
        <w:jc w:val="both"/>
        <w:rPr>
          <w:rFonts w:asciiTheme="minorHAnsi" w:eastAsia="Calibri" w:hAnsiTheme="minorHAnsi" w:cstheme="minorHAnsi"/>
          <w:noProof/>
          <w:color w:val="000000"/>
          <w:kern w:val="2"/>
          <w:sz w:val="22"/>
          <w:szCs w:val="22"/>
          <w:lang w:val="en-US"/>
          <w14:ligatures w14:val="standardContextual"/>
        </w:rPr>
      </w:pPr>
      <w:r w:rsidRPr="002315B8">
        <w:rPr>
          <w:rFonts w:asciiTheme="minorHAnsi" w:eastAsia="Calibri" w:hAnsiTheme="minorHAnsi" w:cstheme="minorHAnsi"/>
          <w:b/>
          <w:bCs/>
          <w:noProof/>
          <w:color w:val="000000"/>
          <w:kern w:val="2"/>
          <w:sz w:val="22"/>
          <w:szCs w:val="22"/>
          <w:lang w:val="en-US"/>
          <w14:ligatures w14:val="standardContextual"/>
        </w:rPr>
        <w:t>Judiciary system (court system):</w:t>
      </w:r>
      <w:r w:rsidRPr="002315B8">
        <w:rPr>
          <w:rFonts w:asciiTheme="minorHAnsi" w:eastAsia="Calibri" w:hAnsiTheme="minorHAnsi" w:cstheme="minorHAnsi"/>
          <w:noProof/>
          <w:color w:val="000000"/>
          <w:kern w:val="2"/>
          <w:sz w:val="22"/>
          <w:szCs w:val="22"/>
          <w:lang w:val="en-US"/>
          <w14:ligatures w14:val="standardContextual"/>
        </w:rPr>
        <w:t xml:space="preserve"> Provides an opportunity to file a complaint through the justice system. However, obtaining a resolution often requires legal knowledge or a lawyer and funds. This system is almost inaccessible to communities because it is costly and time-consuming (hiring a lawyer, travelling and the requirement for official documentation). In the event a project case reaches this level, the Project will assist and bear all the associated costs.</w:t>
      </w:r>
    </w:p>
    <w:p w14:paraId="2993347A" w14:textId="1A09F140" w:rsidR="005657AC" w:rsidRPr="002315B8" w:rsidRDefault="005657AC" w:rsidP="009313FE">
      <w:pPr>
        <w:jc w:val="both"/>
        <w:rPr>
          <w:rFonts w:asciiTheme="minorHAnsi" w:eastAsia="Calibri" w:hAnsiTheme="minorHAnsi" w:cstheme="minorHAnsi"/>
          <w:b/>
          <w:bCs/>
          <w:noProof/>
          <w:color w:val="000000"/>
          <w:kern w:val="2"/>
          <w:sz w:val="22"/>
          <w:szCs w:val="22"/>
          <w:lang w:val="en-US"/>
          <w14:ligatures w14:val="standardContextual"/>
        </w:rPr>
      </w:pPr>
      <w:r w:rsidRPr="002315B8">
        <w:rPr>
          <w:rFonts w:asciiTheme="minorHAnsi" w:eastAsia="Calibri" w:hAnsiTheme="minorHAnsi" w:cstheme="minorHAnsi"/>
          <w:noProof/>
          <w:color w:val="000000"/>
          <w:kern w:val="2"/>
          <w:sz w:val="22"/>
          <w:szCs w:val="22"/>
          <w:lang w:val="en-US"/>
          <w14:ligatures w14:val="standardContextual"/>
        </w:rPr>
        <w:t xml:space="preserve"> </w:t>
      </w:r>
    </w:p>
    <w:p w14:paraId="0F50F2FB" w14:textId="77777777" w:rsidR="005657AC" w:rsidRPr="002315B8" w:rsidRDefault="005657AC" w:rsidP="009313FE">
      <w:pPr>
        <w:jc w:val="both"/>
        <w:rPr>
          <w:rFonts w:asciiTheme="minorHAnsi" w:eastAsia="Calibri" w:hAnsiTheme="minorHAnsi" w:cstheme="minorHAnsi"/>
          <w:noProof/>
          <w:color w:val="000000"/>
          <w:kern w:val="2"/>
          <w:sz w:val="22"/>
          <w:szCs w:val="22"/>
          <w:lang w:val="en-US"/>
          <w14:ligatures w14:val="standardContextual"/>
        </w:rPr>
      </w:pPr>
      <w:r w:rsidRPr="002315B8">
        <w:rPr>
          <w:rFonts w:asciiTheme="minorHAnsi" w:eastAsia="Calibri" w:hAnsiTheme="minorHAnsi" w:cstheme="minorHAnsi"/>
          <w:b/>
          <w:bCs/>
          <w:noProof/>
          <w:color w:val="000000"/>
          <w:kern w:val="2"/>
          <w:sz w:val="22"/>
          <w:szCs w:val="22"/>
          <w:lang w:val="en-US"/>
          <w14:ligatures w14:val="standardContextual"/>
        </w:rPr>
        <w:t>Legislative system (National Assembly):</w:t>
      </w:r>
      <w:r w:rsidRPr="002315B8">
        <w:rPr>
          <w:rFonts w:asciiTheme="minorHAnsi" w:eastAsia="Calibri" w:hAnsiTheme="minorHAnsi" w:cstheme="minorHAnsi"/>
          <w:noProof/>
          <w:color w:val="000000"/>
          <w:kern w:val="2"/>
          <w:sz w:val="22"/>
          <w:szCs w:val="22"/>
          <w:lang w:val="en-US"/>
          <w14:ligatures w14:val="standardContextual"/>
        </w:rPr>
        <w:t xml:space="preserve"> Provides an opportunity to report any abuse of power by an administrative or justice body in resolution procedures. Communities are often unfamiliar with this system as it is not available at the local level. The People’s Provincial Assemblies (PPAs) were not formed until 2016 and communities are still not familiar with taking unsolved cases to the PPA and/or National Assembly. It is unclear what the official procedures and required documents are and/or whether the cases can be submitted in written form, by an individual or group (representative), and/or the number of signatures needed. There is a lack of enabling environment and a lack of enforcement and monitoring mechanisms. In </w:t>
      </w:r>
      <w:r w:rsidRPr="002315B8">
        <w:rPr>
          <w:rFonts w:asciiTheme="minorHAnsi" w:eastAsia="Calibri" w:hAnsiTheme="minorHAnsi" w:cstheme="minorHAnsi"/>
          <w:noProof/>
          <w:color w:val="000000"/>
          <w:kern w:val="2"/>
          <w:sz w:val="22"/>
          <w:szCs w:val="22"/>
          <w:lang w:val="en-US"/>
          <w14:ligatures w14:val="standardContextual"/>
        </w:rPr>
        <w:lastRenderedPageBreak/>
        <w:t xml:space="preserve">the event a Project case reaches this level, the Project will also assist with all the required processes and bear all the associated costs. </w:t>
      </w:r>
    </w:p>
    <w:p w14:paraId="466160B5" w14:textId="77777777" w:rsidR="009313FE" w:rsidRPr="002315B8" w:rsidRDefault="009313FE" w:rsidP="009313FE">
      <w:pPr>
        <w:jc w:val="both"/>
        <w:rPr>
          <w:rFonts w:asciiTheme="minorHAnsi" w:eastAsiaTheme="majorEastAsia" w:hAnsiTheme="minorHAnsi" w:cstheme="minorHAnsi"/>
          <w:b/>
          <w:bCs/>
          <w:kern w:val="2"/>
          <w:sz w:val="22"/>
          <w:szCs w:val="22"/>
          <w14:ligatures w14:val="standardContextual"/>
        </w:rPr>
      </w:pPr>
      <w:bookmarkStart w:id="202" w:name="_Toc163813652"/>
    </w:p>
    <w:p w14:paraId="2F8645AD" w14:textId="51A1C723"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r w:rsidRPr="002315B8">
        <w:rPr>
          <w:rFonts w:asciiTheme="minorHAnsi" w:eastAsiaTheme="majorEastAsia" w:hAnsiTheme="minorHAnsi" w:cstheme="minorHAnsi"/>
          <w:b/>
          <w:bCs/>
          <w:kern w:val="2"/>
          <w:sz w:val="22"/>
          <w:szCs w:val="22"/>
          <w14:ligatures w14:val="standardContextual"/>
        </w:rPr>
        <w:t>GRM mandate</w:t>
      </w:r>
      <w:bookmarkEnd w:id="202"/>
      <w:r w:rsidRPr="002315B8">
        <w:rPr>
          <w:rFonts w:asciiTheme="minorHAnsi" w:eastAsiaTheme="majorEastAsia" w:hAnsiTheme="minorHAnsi" w:cstheme="minorHAnsi"/>
          <w:b/>
          <w:bCs/>
          <w:kern w:val="2"/>
          <w:sz w:val="22"/>
          <w:szCs w:val="22"/>
          <w14:ligatures w14:val="standardContextual"/>
        </w:rPr>
        <w:t xml:space="preserve"> </w:t>
      </w:r>
    </w:p>
    <w:p w14:paraId="4D2BC40E"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The mandate of the CFB-Lao Project GRM will be to receive and seek to resolve complaints about actual or potential environmental or social harm to affected person(s) arising from the Project. In its accessibility to complainants and in its responses to complaints, the GRM will be gender-responsive, culturally sensitive, non-discriminatory, and inclusive. Complaints related to sexual harassment and sexual abuse and exploitation (SH/SEA) will be treated confidentially by PMU/the Project GRM Team and the Project will ensure referrals for safe and confidential survivor assistance. </w:t>
      </w:r>
    </w:p>
    <w:p w14:paraId="70D46545" w14:textId="77777777" w:rsidR="009313FE" w:rsidRPr="002315B8" w:rsidRDefault="009313FE" w:rsidP="009313FE">
      <w:pPr>
        <w:jc w:val="both"/>
        <w:rPr>
          <w:rFonts w:asciiTheme="minorHAnsi" w:eastAsia="Calibri" w:hAnsiTheme="minorHAnsi" w:cstheme="minorHAnsi"/>
          <w:color w:val="000000"/>
          <w:kern w:val="2"/>
          <w:sz w:val="22"/>
          <w:szCs w:val="22"/>
          <w14:ligatures w14:val="standardContextual"/>
        </w:rPr>
      </w:pPr>
    </w:p>
    <w:p w14:paraId="230D2E7F" w14:textId="05719100" w:rsidR="005657AC" w:rsidRPr="002315B8" w:rsidRDefault="005657AC" w:rsidP="009313FE">
      <w:pPr>
        <w:jc w:val="both"/>
        <w:rPr>
          <w:rFonts w:asciiTheme="minorHAnsi" w:eastAsia="Calibri" w:hAnsiTheme="minorHAnsi" w:cstheme="minorHAnsi"/>
          <w:b/>
          <w:bCs/>
          <w:color w:val="000000"/>
          <w:kern w:val="2"/>
          <w:sz w:val="22"/>
          <w:szCs w:val="22"/>
          <w14:ligatures w14:val="standardContextual"/>
        </w:rPr>
      </w:pPr>
      <w:r w:rsidRPr="002315B8">
        <w:rPr>
          <w:rFonts w:asciiTheme="minorHAnsi" w:eastAsia="Calibri" w:hAnsiTheme="minorHAnsi" w:cstheme="minorHAnsi"/>
          <w:b/>
          <w:bCs/>
          <w:color w:val="000000"/>
          <w:kern w:val="2"/>
          <w:sz w:val="22"/>
          <w:szCs w:val="22"/>
          <w14:ligatures w14:val="standardContextual"/>
        </w:rPr>
        <w:t xml:space="preserve">The Project GRM will provide: </w:t>
      </w:r>
    </w:p>
    <w:p w14:paraId="4BBD76B5" w14:textId="77777777" w:rsidR="005657AC" w:rsidRPr="002315B8" w:rsidRDefault="005657AC" w:rsidP="00B95B31">
      <w:pPr>
        <w:pStyle w:val="ListParagraph"/>
        <w:numPr>
          <w:ilvl w:val="0"/>
          <w:numId w:val="38"/>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an accessible, predictable and transparent procedure for receiving and responding to complaints </w:t>
      </w:r>
    </w:p>
    <w:p w14:paraId="3E7FDCEA" w14:textId="77777777" w:rsidR="005657AC" w:rsidRPr="002315B8" w:rsidRDefault="005657AC" w:rsidP="00B95B31">
      <w:pPr>
        <w:pStyle w:val="ListParagraph"/>
        <w:numPr>
          <w:ilvl w:val="0"/>
          <w:numId w:val="38"/>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direct engagement and dialogue with complainants to clarify issues and interests and develop mutually acceptable responses </w:t>
      </w:r>
    </w:p>
    <w:p w14:paraId="4A4ACAB5" w14:textId="77777777" w:rsidR="005657AC" w:rsidRPr="002315B8" w:rsidRDefault="005657AC" w:rsidP="00B95B31">
      <w:pPr>
        <w:pStyle w:val="ListParagraph"/>
        <w:numPr>
          <w:ilvl w:val="0"/>
          <w:numId w:val="38"/>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resolution of complaints that are equitable and rights compatible, including contribution to remedy for environmental or social harm demonstrably caused or contributed to by the Project</w:t>
      </w:r>
      <w:r w:rsidRPr="002315B8">
        <w:rPr>
          <w:rFonts w:eastAsia="Calibri"/>
          <w:vertAlign w:val="superscript"/>
        </w:rPr>
        <w:footnoteReference w:id="6"/>
      </w:r>
      <w:r w:rsidRPr="002315B8">
        <w:rPr>
          <w:rFonts w:asciiTheme="minorHAnsi" w:eastAsia="Calibri" w:hAnsiTheme="minorHAnsi" w:cstheme="minorHAnsi"/>
          <w:color w:val="000000"/>
          <w:kern w:val="2"/>
          <w:sz w:val="22"/>
          <w:szCs w:val="22"/>
          <w14:ligatures w14:val="standardContextual"/>
        </w:rPr>
        <w:t xml:space="preserve"> </w:t>
      </w:r>
    </w:p>
    <w:p w14:paraId="324F6975" w14:textId="77777777" w:rsidR="005657AC" w:rsidRPr="002315B8" w:rsidRDefault="005657AC" w:rsidP="00B95B31">
      <w:pPr>
        <w:pStyle w:val="ListParagraph"/>
        <w:numPr>
          <w:ilvl w:val="0"/>
          <w:numId w:val="38"/>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opportunities for learning from complaints and their resolution in ways that contribute to improved management of environmental and social risks and ensure alignment with UNDP SES as well as applicable laws, regulations and policies. </w:t>
      </w:r>
    </w:p>
    <w:p w14:paraId="2B8D6FF8"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6C0D34FD"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03" w:name="_Toc163813653"/>
      <w:r w:rsidRPr="002315B8">
        <w:rPr>
          <w:rFonts w:asciiTheme="minorHAnsi" w:eastAsia="Calibri" w:hAnsiTheme="minorHAnsi" w:cstheme="minorHAnsi"/>
          <w:b/>
          <w:bCs/>
          <w:kern w:val="2"/>
          <w:sz w:val="22"/>
          <w:szCs w:val="22"/>
          <w14:ligatures w14:val="standardContextual"/>
        </w:rPr>
        <w:t>Eligible complaints</w:t>
      </w:r>
      <w:bookmarkEnd w:id="203"/>
      <w:r w:rsidRPr="002315B8">
        <w:rPr>
          <w:rFonts w:asciiTheme="minorHAnsi" w:eastAsia="Calibri" w:hAnsiTheme="minorHAnsi" w:cstheme="minorHAnsi"/>
          <w:b/>
          <w:bCs/>
          <w:kern w:val="2"/>
          <w:sz w:val="22"/>
          <w:szCs w:val="22"/>
          <w14:ligatures w14:val="standardContextual"/>
        </w:rPr>
        <w:t xml:space="preserve"> </w:t>
      </w:r>
    </w:p>
    <w:p w14:paraId="51B6BB14"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6A33E121"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To be eligible for a project GRM response, the complaint must pertain to the CFB-Lao Project and its activities after signature of the Project Document and prior to project closure. In addition, the complaint must: </w:t>
      </w:r>
    </w:p>
    <w:p w14:paraId="63509A49"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indicate how project activity(ies) have caused or contributed, or may cause or contribute to social or environmental harm, cause economic displacement and/or have an impact on the traditional culture and way of life of ethnic groups</w:t>
      </w:r>
    </w:p>
    <w:p w14:paraId="263BC08E"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be made by a person or people (directly or through an authorized representative such as ethnic groups representatives, village authorities, and Lao Women’s Union) who are affected by the Project and/or could plausibly be negatively affected by project activities. </w:t>
      </w:r>
    </w:p>
    <w:p w14:paraId="5D56DFDA"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If further information is needed to determine eligibility, the GRM should seek such information from the complainant before making an eligibility determination. </w:t>
      </w:r>
    </w:p>
    <w:p w14:paraId="68D686FC"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Complainants may request and receive confidentiality but the GRM cannot respond to anonymous grievances. Record keeping and information-sharing about SEA survivor assistance will adhere to the ‘do no harm’ and confidentiality principles and the survivor’s personally identifiable information will remain confidential unless the victim expressly consents to it being shared. </w:t>
      </w:r>
    </w:p>
    <w:p w14:paraId="090554C1" w14:textId="77777777" w:rsidR="005657AC" w:rsidRPr="002315B8" w:rsidRDefault="005657AC" w:rsidP="00B95B31">
      <w:pPr>
        <w:pStyle w:val="ListParagraph"/>
        <w:numPr>
          <w:ilvl w:val="0"/>
          <w:numId w:val="39"/>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With the complainant’s agreement, the GRM will refer requests alleging fraud, corruption or non-compliance with UNDP SES to the appropriate offices within UNDP and to the relevant national authority(ies). </w:t>
      </w:r>
    </w:p>
    <w:p w14:paraId="2C913679"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59E388F0"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04" w:name="_Toc163813654"/>
      <w:r w:rsidRPr="002315B8">
        <w:rPr>
          <w:rFonts w:asciiTheme="minorHAnsi" w:eastAsia="Calibri" w:hAnsiTheme="minorHAnsi" w:cstheme="minorHAnsi"/>
          <w:b/>
          <w:bCs/>
          <w:kern w:val="2"/>
          <w:sz w:val="22"/>
          <w:szCs w:val="22"/>
          <w14:ligatures w14:val="standardContextual"/>
        </w:rPr>
        <w:t>Functions of the GRM</w:t>
      </w:r>
      <w:bookmarkEnd w:id="204"/>
      <w:r w:rsidRPr="002315B8">
        <w:rPr>
          <w:rFonts w:asciiTheme="minorHAnsi" w:eastAsia="Calibri" w:hAnsiTheme="minorHAnsi" w:cstheme="minorHAnsi"/>
          <w:b/>
          <w:bCs/>
          <w:kern w:val="2"/>
          <w:sz w:val="22"/>
          <w:szCs w:val="22"/>
          <w14:ligatures w14:val="standardContextual"/>
        </w:rPr>
        <w:t xml:space="preserve"> </w:t>
      </w:r>
    </w:p>
    <w:p w14:paraId="090935E2" w14:textId="77777777" w:rsidR="005657AC" w:rsidRPr="002315B8" w:rsidRDefault="005657AC" w:rsidP="00BC6988">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The GRM will function on two levels: project management level and UNDP project assurance level. </w:t>
      </w:r>
    </w:p>
    <w:p w14:paraId="4164D8A6"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54D81EF6" w14:textId="77777777" w:rsidR="005657AC" w:rsidRPr="002315B8" w:rsidRDefault="005657AC" w:rsidP="00BC6988">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iCs/>
          <w:color w:val="000000"/>
          <w:kern w:val="2"/>
          <w:sz w:val="22"/>
          <w:szCs w:val="22"/>
          <w:lang w:val="en-AU"/>
          <w14:ligatures w14:val="standardContextual"/>
        </w:rPr>
        <w:lastRenderedPageBreak/>
        <w:t xml:space="preserve">Key responsible actors at the </w:t>
      </w:r>
      <w:r w:rsidRPr="002315B8">
        <w:rPr>
          <w:rFonts w:asciiTheme="minorHAnsi" w:eastAsia="Calibri" w:hAnsiTheme="minorHAnsi" w:cstheme="minorHAnsi"/>
          <w:color w:val="000000"/>
          <w:kern w:val="2"/>
          <w:sz w:val="22"/>
          <w:szCs w:val="22"/>
          <w14:ligatures w14:val="standardContextual"/>
        </w:rPr>
        <w:t xml:space="preserve">project management level include: </w:t>
      </w:r>
    </w:p>
    <w:p w14:paraId="0228A83A" w14:textId="77777777" w:rsidR="005657AC" w:rsidRPr="002315B8" w:rsidRDefault="005657AC" w:rsidP="00B95B31">
      <w:pPr>
        <w:pStyle w:val="ListParagraph"/>
        <w:numPr>
          <w:ilvl w:val="0"/>
          <w:numId w:val="40"/>
        </w:num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PMU Grievance Focal Points will be selected at the national, provincial and district levels. At the village level, project focal points will also be established by the Project. </w:t>
      </w:r>
    </w:p>
    <w:p w14:paraId="6CCA58EA" w14:textId="77777777" w:rsidR="005657AC" w:rsidRPr="002315B8" w:rsidRDefault="005657AC" w:rsidP="00B95B31">
      <w:pPr>
        <w:pStyle w:val="ListParagraph"/>
        <w:numPr>
          <w:ilvl w:val="0"/>
          <w:numId w:val="40"/>
        </w:num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Village Mediation Committee (VMC) will consist of representatives of the affected people, Village Authority, representatives from the Village Lao Front for National Development, Village Lao Women’s Union, Village Land responsible person, Village Public Security responsible person and representatives of cluster/subdistrict authorities.</w:t>
      </w:r>
    </w:p>
    <w:p w14:paraId="29C1EA6B" w14:textId="77777777" w:rsidR="005657AC" w:rsidRPr="002315B8" w:rsidRDefault="005657AC" w:rsidP="00B95B31">
      <w:pPr>
        <w:pStyle w:val="ListParagraph"/>
        <w:numPr>
          <w:ilvl w:val="0"/>
          <w:numId w:val="40"/>
        </w:num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District Mediation Committee (DMC) will consist of the District Agriculture and Forestry Office (DAFO), District Natural Resource and Environment, District Lao Front for National Development, District Lao Women’s Union and District Home Affairs. DAFO will chair the Committee. </w:t>
      </w:r>
    </w:p>
    <w:p w14:paraId="0F4ADA86" w14:textId="77777777" w:rsidR="005657AC" w:rsidRPr="002315B8" w:rsidRDefault="005657AC" w:rsidP="00B95B31">
      <w:pPr>
        <w:pStyle w:val="ListParagraph"/>
        <w:numPr>
          <w:ilvl w:val="0"/>
          <w:numId w:val="40"/>
        </w:num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Provincial Mediation Committee (PMC) will consist of representatives from the concerned sectors as in the DMC. The PMU focal point to ensure the committees are functioning and effective in solving project issues. A social expert will be assigned to support the committees in understanding the procedures and requirements of project grievance procedure and the related laws of Lao PDR.</w:t>
      </w:r>
    </w:p>
    <w:p w14:paraId="45ADFD61" w14:textId="77777777" w:rsidR="005657AC" w:rsidRPr="002315B8" w:rsidRDefault="005657AC" w:rsidP="00B95B31">
      <w:pPr>
        <w:pStyle w:val="ListParagraph"/>
        <w:numPr>
          <w:ilvl w:val="0"/>
          <w:numId w:val="40"/>
        </w:num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For cases where the </w:t>
      </w:r>
      <w:r w:rsidRPr="002315B8">
        <w:rPr>
          <w:rFonts w:asciiTheme="minorHAnsi" w:eastAsia="Calibri" w:hAnsiTheme="minorHAnsi" w:cstheme="minorHAnsi"/>
          <w:color w:val="000000"/>
          <w:kern w:val="2"/>
          <w:sz w:val="22"/>
          <w:szCs w:val="22"/>
          <w14:ligatures w14:val="standardContextual"/>
        </w:rPr>
        <w:t xml:space="preserve">CFB-Lao </w:t>
      </w:r>
      <w:r w:rsidRPr="002315B8">
        <w:rPr>
          <w:rFonts w:asciiTheme="minorHAnsi" w:eastAsia="Calibri" w:hAnsiTheme="minorHAnsi" w:cstheme="minorHAnsi"/>
          <w:color w:val="000000"/>
          <w:kern w:val="2"/>
          <w:sz w:val="22"/>
          <w:szCs w:val="22"/>
          <w:lang w:val="en-US"/>
          <w14:ligatures w14:val="standardContextual"/>
        </w:rPr>
        <w:t xml:space="preserve">Project GRM cannot handle an issue or when it falls beyond the responsibility of the PMU Grievance Focal Points, VMC, DMC and PMC, formal jurisdiction will be applied and will be proceed as shown in Figure 1. The Project will assist and also bear all the associated costs for both judiciary system and legislative system procedures. </w:t>
      </w:r>
    </w:p>
    <w:p w14:paraId="3EDE3CA4"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6EC94793" w14:textId="72168EC0" w:rsidR="005657AC" w:rsidRPr="002315B8" w:rsidRDefault="005657AC" w:rsidP="009313FE">
      <w:pPr>
        <w:jc w:val="both"/>
        <w:rPr>
          <w:rFonts w:asciiTheme="minorHAnsi" w:eastAsia="Calibri" w:hAnsiTheme="minorHAnsi" w:cstheme="minorHAnsi"/>
          <w:b/>
          <w:bCs/>
          <w:color w:val="000000"/>
          <w:kern w:val="2"/>
          <w:sz w:val="22"/>
          <w:szCs w:val="22"/>
          <w14:ligatures w14:val="standardContextual"/>
        </w:rPr>
      </w:pPr>
      <w:r w:rsidRPr="002315B8">
        <w:rPr>
          <w:rFonts w:asciiTheme="minorHAnsi" w:eastAsia="Calibri" w:hAnsiTheme="minorHAnsi" w:cstheme="minorHAnsi"/>
          <w:b/>
          <w:bCs/>
          <w:color w:val="000000"/>
          <w:kern w:val="2"/>
          <w:sz w:val="22"/>
          <w:szCs w:val="22"/>
          <w:lang w:val="en-US"/>
          <w14:ligatures w14:val="standardContextual"/>
        </w:rPr>
        <w:t xml:space="preserve">UNDP </w:t>
      </w:r>
      <w:r w:rsidRPr="002315B8">
        <w:rPr>
          <w:rFonts w:asciiTheme="minorHAnsi" w:eastAsia="Calibri" w:hAnsiTheme="minorHAnsi" w:cstheme="minorHAnsi"/>
          <w:b/>
          <w:bCs/>
          <w:color w:val="000000"/>
          <w:kern w:val="2"/>
          <w:sz w:val="22"/>
          <w:szCs w:val="22"/>
          <w14:ligatures w14:val="standardContextual"/>
        </w:rPr>
        <w:t>project assurance</w:t>
      </w:r>
    </w:p>
    <w:p w14:paraId="3ACBD71A"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UNDP performs quality assurance and supports the Project Board (and PMU) by carrying out objective and independent project oversight and monitoring functions, including compliance with the risk management and UNDP SES. Project assurance is totally independent of project execution. For the CFB-Lao Project, a designated representative of UNDP is responsible for the project assurance function, under the direction of the UNDP Deputy Resident Representative. In addition, the UNDP corporate Accountability Mechanism (</w:t>
      </w:r>
      <w:r w:rsidRPr="002315B8">
        <w:rPr>
          <w:rFonts w:asciiTheme="minorHAnsi" w:eastAsia="Calibri" w:hAnsiTheme="minorHAnsi" w:cstheme="minorHAnsi"/>
          <w:color w:val="000000"/>
          <w:kern w:val="2"/>
          <w:sz w:val="22"/>
          <w:szCs w:val="22"/>
          <w:u w:val="single"/>
          <w14:ligatures w14:val="standardContextual"/>
        </w:rPr>
        <w:t>www.undp.org/secu-srm</w:t>
      </w:r>
      <w:r w:rsidRPr="002315B8">
        <w:rPr>
          <w:rFonts w:asciiTheme="minorHAnsi" w:eastAsia="Calibri" w:hAnsiTheme="minorHAnsi" w:cstheme="minorHAnsi"/>
          <w:color w:val="000000"/>
          <w:kern w:val="2"/>
          <w:sz w:val="22"/>
          <w:szCs w:val="22"/>
          <w14:ligatures w14:val="standardContextual"/>
        </w:rPr>
        <w:t xml:space="preserve">) provides additional recourse for complainants who are not satisfied with the response received from the CFB-Lao Project GRM or who are concerned about an adverse response if they raise concerns with the Project GRM. </w:t>
      </w:r>
    </w:p>
    <w:p w14:paraId="3907CE4C"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7B8208E1"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05" w:name="_Toc163813655"/>
      <w:r w:rsidRPr="002315B8">
        <w:rPr>
          <w:rFonts w:asciiTheme="minorHAnsi" w:eastAsia="Calibri" w:hAnsiTheme="minorHAnsi" w:cstheme="minorHAnsi"/>
          <w:b/>
          <w:bCs/>
          <w:kern w:val="2"/>
          <w:sz w:val="22"/>
          <w:szCs w:val="22"/>
          <w14:ligatures w14:val="standardContextual"/>
        </w:rPr>
        <w:t>GRM at project management level</w:t>
      </w:r>
      <w:bookmarkEnd w:id="205"/>
      <w:r w:rsidRPr="002315B8">
        <w:rPr>
          <w:rFonts w:asciiTheme="minorHAnsi" w:eastAsia="Calibri" w:hAnsiTheme="minorHAnsi" w:cstheme="minorHAnsi"/>
          <w:b/>
          <w:bCs/>
          <w:kern w:val="2"/>
          <w:sz w:val="22"/>
          <w:szCs w:val="22"/>
          <w14:ligatures w14:val="standardContextual"/>
        </w:rPr>
        <w:t xml:space="preserve"> </w:t>
      </w:r>
    </w:p>
    <w:p w14:paraId="469BA6AF"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The PMU is directly responsible for receiving and responding to complaints through direct engagement with complainants. The PMU will: </w:t>
      </w:r>
    </w:p>
    <w:p w14:paraId="5C5666A8"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Establish GRM Focal Points within the PMU, as well as for the VMC, DMC and PMC.</w:t>
      </w:r>
    </w:p>
    <w:p w14:paraId="79AD2820"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Establish communications channels to receive complaints and identify staff responsible for documenting and responding to complaints. </w:t>
      </w:r>
    </w:p>
    <w:p w14:paraId="02E93F73"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Establish procedures to engage with the complainant, seek resolution and document all complaints and responses. </w:t>
      </w:r>
    </w:p>
    <w:p w14:paraId="4933E0F0"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Establish procedures to ensure that complaints related to sexual exploitation and abuse are treated in a survivor-centred/confidential manner and ensure referrals for safe and confidential survivor assistance.</w:t>
      </w:r>
    </w:p>
    <w:p w14:paraId="66493FF0"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When responding to complaints, engage directly with the complainant to clarify issues, identify options for resolution and provide or support remedy for any environmental or social risks or impacts that are demonstrably associated with the project. </w:t>
      </w:r>
    </w:p>
    <w:p w14:paraId="2326C87C"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Inform potentially affected community members and other stakeholders (e.g. forest patrollers/workers employed in project activities) how to make a complaint about the project (including the option to bring complaints to the project management level of the GRM, the project assurance function or the UNDP Accountability Mechanism). </w:t>
      </w:r>
    </w:p>
    <w:p w14:paraId="21E5FEE9" w14:textId="77777777" w:rsidR="005657AC" w:rsidRPr="002315B8" w:rsidRDefault="005657AC" w:rsidP="00B95B31">
      <w:pPr>
        <w:pStyle w:val="ListParagraph"/>
        <w:numPr>
          <w:ilvl w:val="0"/>
          <w:numId w:val="41"/>
        </w:num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Log and track all complaints received. </w:t>
      </w:r>
    </w:p>
    <w:p w14:paraId="0F70FD86"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7CBABF17"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lastRenderedPageBreak/>
        <w:t xml:space="preserve">In line with both UNDP SES and the Lao national GRM system, as well as with other projects currently being implemented in Lao PDR, the following redress steps, procedures and principles are applied. </w:t>
      </w:r>
    </w:p>
    <w:p w14:paraId="2341C527"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2D351CF2" w14:textId="77777777" w:rsidR="005657AC" w:rsidRPr="002315B8" w:rsidRDefault="005657AC" w:rsidP="009313FE">
      <w:pPr>
        <w:jc w:val="both"/>
        <w:rPr>
          <w:rFonts w:asciiTheme="minorHAnsi" w:eastAsiaTheme="majorEastAsia" w:hAnsiTheme="minorHAnsi" w:cstheme="minorHAnsi"/>
          <w:b/>
          <w:bCs/>
          <w:color w:val="1F3763" w:themeColor="accent1" w:themeShade="7F"/>
          <w:kern w:val="2"/>
          <w:sz w:val="22"/>
          <w:szCs w:val="22"/>
          <w:lang w:val="en-US"/>
          <w14:ligatures w14:val="standardContextual"/>
        </w:rPr>
      </w:pPr>
      <w:bookmarkStart w:id="206" w:name="_Toc163813656"/>
      <w:r w:rsidRPr="002315B8">
        <w:rPr>
          <w:rFonts w:asciiTheme="minorHAnsi" w:eastAsiaTheme="majorEastAsia" w:hAnsiTheme="minorHAnsi" w:cstheme="minorHAnsi"/>
          <w:b/>
          <w:bCs/>
          <w:color w:val="1F3763" w:themeColor="accent1" w:themeShade="7F"/>
          <w:kern w:val="2"/>
          <w:sz w:val="22"/>
          <w:szCs w:val="22"/>
          <w:lang w:val="en-US"/>
          <w14:ligatures w14:val="standardContextual"/>
        </w:rPr>
        <w:t>1 GRM related to risks and impacts caused by the Project</w:t>
      </w:r>
      <w:bookmarkEnd w:id="206"/>
      <w:r w:rsidRPr="002315B8">
        <w:rPr>
          <w:rFonts w:asciiTheme="minorHAnsi" w:eastAsiaTheme="majorEastAsia" w:hAnsiTheme="minorHAnsi" w:cstheme="minorHAnsi"/>
          <w:b/>
          <w:bCs/>
          <w:color w:val="1F3763" w:themeColor="accent1" w:themeShade="7F"/>
          <w:kern w:val="2"/>
          <w:sz w:val="22"/>
          <w:szCs w:val="22"/>
          <w:lang w:val="en-US"/>
          <w14:ligatures w14:val="standardContextual"/>
        </w:rPr>
        <w:t xml:space="preserve"> </w:t>
      </w:r>
    </w:p>
    <w:p w14:paraId="69A43718" w14:textId="77777777" w:rsidR="005657AC" w:rsidRPr="002315B8" w:rsidRDefault="005657AC" w:rsidP="009313FE">
      <w:pPr>
        <w:jc w:val="both"/>
        <w:rPr>
          <w:rFonts w:asciiTheme="minorHAnsi" w:eastAsia="Calibri" w:hAnsiTheme="minorHAnsi" w:cstheme="minorHAnsi"/>
          <w:sz w:val="22"/>
          <w:szCs w:val="22"/>
          <w:lang w:val="en-US"/>
        </w:rPr>
      </w:pPr>
      <w:bookmarkStart w:id="207" w:name="_Toc114377337"/>
      <w:r w:rsidRPr="002315B8">
        <w:rPr>
          <w:rFonts w:asciiTheme="minorHAnsi" w:eastAsia="Calibri" w:hAnsiTheme="minorHAnsi" w:cstheme="minorHAnsi"/>
          <w:sz w:val="22"/>
          <w:szCs w:val="22"/>
          <w:lang w:val="en-US"/>
        </w:rPr>
        <w:t xml:space="preserve">A complaint related to economic displacement could be resolved through the following steps in accordance with the Law on Economic Conflict No. 51/NA and the Prime Minister Decree on implementation of the updated Law on Petition Handling No 106. As stated in the law, the complainant retains the right to bypass this procedure by addressing their complaint directly to the PMU office or the National Assembly. </w:t>
      </w:r>
    </w:p>
    <w:p w14:paraId="0435F7CA" w14:textId="77777777" w:rsidR="00BC6988" w:rsidRPr="002315B8" w:rsidRDefault="00BC6988" w:rsidP="009313FE">
      <w:pPr>
        <w:jc w:val="both"/>
        <w:rPr>
          <w:rFonts w:asciiTheme="minorHAnsi" w:eastAsia="Calibri" w:hAnsiTheme="minorHAnsi" w:cstheme="minorHAnsi"/>
          <w:sz w:val="22"/>
          <w:szCs w:val="22"/>
          <w:lang w:val="en-US"/>
        </w:rPr>
      </w:pPr>
    </w:p>
    <w:p w14:paraId="5BE282FC" w14:textId="4220ED22" w:rsidR="005657AC" w:rsidRPr="002315B8" w:rsidRDefault="005657AC" w:rsidP="009313FE">
      <w:pPr>
        <w:jc w:val="both"/>
        <w:rPr>
          <w:rFonts w:asciiTheme="minorHAnsi" w:eastAsia="Calibri" w:hAnsiTheme="minorHAnsi" w:cstheme="minorHAnsi"/>
          <w:sz w:val="22"/>
          <w:szCs w:val="22"/>
          <w:lang w:val="en-US"/>
        </w:rPr>
      </w:pPr>
      <w:r w:rsidRPr="002315B8">
        <w:rPr>
          <w:rFonts w:asciiTheme="minorHAnsi" w:eastAsia="Calibri" w:hAnsiTheme="minorHAnsi" w:cstheme="minorHAnsi"/>
          <w:b/>
          <w:bCs/>
          <w:sz w:val="22"/>
          <w:szCs w:val="22"/>
          <w:lang w:val="en-US"/>
        </w:rPr>
        <w:t>Step 1</w:t>
      </w:r>
      <w:r w:rsidRPr="002315B8">
        <w:rPr>
          <w:rFonts w:asciiTheme="minorHAnsi" w:eastAsia="Calibri" w:hAnsiTheme="minorHAnsi" w:cstheme="minorHAnsi"/>
          <w:sz w:val="22"/>
          <w:szCs w:val="22"/>
          <w:lang w:val="en-US"/>
        </w:rPr>
        <w:t xml:space="preserve"> </w:t>
      </w:r>
      <w:r w:rsidRPr="002315B8">
        <w:rPr>
          <w:rFonts w:asciiTheme="minorHAnsi" w:eastAsia="Calibri" w:hAnsiTheme="minorHAnsi" w:cstheme="minorHAnsi"/>
          <w:sz w:val="22"/>
          <w:szCs w:val="22"/>
          <w:lang w:val="en-US"/>
        </w:rPr>
        <w:tab/>
        <w:t>If affected persons and/or affected households are not satisfied with how the Project is handling economic displacement or its implementation, the affected parties can make an oral or written complaint to the village authority or VMC. The village should deal with verbal complaints and make written records. The village authority or VMC, together with the Grievance Focal Points should solve the complaint within 20 working days.</w:t>
      </w:r>
    </w:p>
    <w:p w14:paraId="1BC7F3A3" w14:textId="77777777" w:rsidR="005657AC" w:rsidRPr="002315B8" w:rsidRDefault="005657AC" w:rsidP="009313FE">
      <w:pPr>
        <w:jc w:val="both"/>
        <w:rPr>
          <w:rFonts w:asciiTheme="minorHAnsi" w:eastAsia="Calibri" w:hAnsiTheme="minorHAnsi" w:cstheme="minorHAnsi"/>
          <w:sz w:val="22"/>
          <w:szCs w:val="22"/>
          <w:lang w:val="en-US"/>
        </w:rPr>
      </w:pPr>
      <w:r w:rsidRPr="002315B8">
        <w:rPr>
          <w:rFonts w:asciiTheme="minorHAnsi" w:eastAsia="Calibri" w:hAnsiTheme="minorHAnsi" w:cstheme="minorHAnsi"/>
          <w:b/>
          <w:bCs/>
          <w:sz w:val="22"/>
          <w:szCs w:val="22"/>
          <w:lang w:val="en-US"/>
        </w:rPr>
        <w:t>Step 2</w:t>
      </w:r>
      <w:r w:rsidRPr="002315B8">
        <w:rPr>
          <w:rFonts w:asciiTheme="minorHAnsi" w:eastAsia="Calibri" w:hAnsiTheme="minorHAnsi" w:cstheme="minorHAnsi"/>
          <w:sz w:val="22"/>
          <w:szCs w:val="22"/>
          <w:lang w:val="en-US"/>
        </w:rPr>
        <w:t xml:space="preserve"> </w:t>
      </w:r>
      <w:r w:rsidRPr="002315B8">
        <w:rPr>
          <w:rFonts w:asciiTheme="minorHAnsi" w:eastAsia="Calibri" w:hAnsiTheme="minorHAnsi" w:cstheme="minorHAnsi"/>
          <w:sz w:val="22"/>
          <w:szCs w:val="22"/>
          <w:lang w:val="en-US"/>
        </w:rPr>
        <w:tab/>
        <w:t>If affected parties are not satisfied with the result of step 1, the individuals or household can file an appeal with the District Office of Justice via DAFOs after the affected party receives the decision made in Step 1. The District Office of Justice should decide within 30 working days.</w:t>
      </w:r>
    </w:p>
    <w:p w14:paraId="60DA71E1" w14:textId="77777777" w:rsidR="005657AC" w:rsidRPr="002315B8" w:rsidRDefault="005657AC" w:rsidP="009313FE">
      <w:pPr>
        <w:jc w:val="both"/>
        <w:rPr>
          <w:rFonts w:asciiTheme="minorHAnsi" w:eastAsia="Calibri" w:hAnsiTheme="minorHAnsi" w:cstheme="minorHAnsi"/>
          <w:sz w:val="22"/>
          <w:szCs w:val="22"/>
          <w:lang w:val="en-US"/>
        </w:rPr>
      </w:pPr>
      <w:r w:rsidRPr="002315B8">
        <w:rPr>
          <w:rFonts w:asciiTheme="minorHAnsi" w:eastAsia="Calibri" w:hAnsiTheme="minorHAnsi" w:cstheme="minorHAnsi"/>
          <w:b/>
          <w:bCs/>
          <w:sz w:val="22"/>
          <w:szCs w:val="22"/>
          <w:lang w:val="en-US"/>
        </w:rPr>
        <w:t>Step 3</w:t>
      </w:r>
      <w:r w:rsidRPr="002315B8">
        <w:rPr>
          <w:rFonts w:asciiTheme="minorHAnsi" w:eastAsia="Calibri" w:hAnsiTheme="minorHAnsi" w:cstheme="minorHAnsi"/>
          <w:sz w:val="22"/>
          <w:szCs w:val="22"/>
          <w:lang w:val="en-US"/>
        </w:rPr>
        <w:t xml:space="preserve"> </w:t>
      </w:r>
      <w:r w:rsidRPr="002315B8">
        <w:rPr>
          <w:rFonts w:asciiTheme="minorHAnsi" w:eastAsia="Calibri" w:hAnsiTheme="minorHAnsi" w:cstheme="minorHAnsi"/>
          <w:sz w:val="22"/>
          <w:szCs w:val="22"/>
          <w:lang w:val="en-US"/>
        </w:rPr>
        <w:tab/>
        <w:t>If affected parties are not satisfied with the result of step 2, the individuals or household can file an appeal with the Provincial Assembly via the Provincial Agriculture and Forestry Office for administrative arbitration after receiving the decision made by the District Office of Justice. The administrative arbitration organization should make the arbitrated decision within 30 working days.</w:t>
      </w:r>
    </w:p>
    <w:p w14:paraId="374FB163" w14:textId="77777777" w:rsidR="005657AC" w:rsidRPr="002315B8" w:rsidRDefault="005657AC" w:rsidP="009313FE">
      <w:pPr>
        <w:jc w:val="both"/>
        <w:rPr>
          <w:rFonts w:asciiTheme="minorHAnsi" w:eastAsia="Calibri" w:hAnsiTheme="minorHAnsi" w:cstheme="minorHAnsi"/>
          <w:sz w:val="22"/>
          <w:szCs w:val="22"/>
          <w:lang w:val="en-US"/>
        </w:rPr>
      </w:pPr>
      <w:r w:rsidRPr="002315B8">
        <w:rPr>
          <w:rFonts w:asciiTheme="minorHAnsi" w:eastAsia="Calibri" w:hAnsiTheme="minorHAnsi" w:cstheme="minorHAnsi"/>
          <w:b/>
          <w:bCs/>
          <w:sz w:val="22"/>
          <w:szCs w:val="22"/>
          <w:lang w:val="en-US"/>
        </w:rPr>
        <w:t>Step 4</w:t>
      </w:r>
      <w:r w:rsidRPr="002315B8">
        <w:rPr>
          <w:rFonts w:asciiTheme="minorHAnsi" w:eastAsia="Calibri" w:hAnsiTheme="minorHAnsi" w:cstheme="minorHAnsi"/>
          <w:sz w:val="22"/>
          <w:szCs w:val="22"/>
          <w:lang w:val="en-US"/>
        </w:rPr>
        <w:t xml:space="preserve"> </w:t>
      </w:r>
      <w:r w:rsidRPr="002315B8">
        <w:rPr>
          <w:rFonts w:asciiTheme="minorHAnsi" w:eastAsia="Calibri" w:hAnsiTheme="minorHAnsi" w:cstheme="minorHAnsi"/>
          <w:sz w:val="22"/>
          <w:szCs w:val="22"/>
          <w:lang w:val="en-US"/>
        </w:rPr>
        <w:tab/>
        <w:t>If affected parties are still unsatisfied with the arbitrated decision made by the administrative arbitration organization, after receiving the arbitrated decision, the individuals or household can file a lawsuit in a civil court according to relevant laws and regulations in Lao PDR. The administrative arbitration organization should make the arbitrated decision within 45 working days.</w:t>
      </w:r>
    </w:p>
    <w:p w14:paraId="0754E4FB" w14:textId="77777777" w:rsidR="005657AC" w:rsidRPr="002315B8" w:rsidRDefault="005657AC" w:rsidP="009313FE">
      <w:pPr>
        <w:jc w:val="both"/>
        <w:rPr>
          <w:rFonts w:asciiTheme="minorHAnsi" w:eastAsia="Calibri" w:hAnsiTheme="minorHAnsi" w:cstheme="minorHAnsi"/>
          <w:sz w:val="22"/>
          <w:szCs w:val="22"/>
          <w:lang w:val="en-US"/>
        </w:rPr>
      </w:pPr>
    </w:p>
    <w:p w14:paraId="5EE125A2" w14:textId="77777777" w:rsidR="005657AC" w:rsidRPr="002315B8" w:rsidRDefault="005657AC" w:rsidP="009313FE">
      <w:pPr>
        <w:jc w:val="both"/>
        <w:rPr>
          <w:rFonts w:asciiTheme="minorHAnsi" w:hAnsiTheme="minorHAnsi" w:cstheme="minorHAnsi"/>
          <w:b/>
          <w:bCs/>
          <w:color w:val="1F3763" w:themeColor="accent1" w:themeShade="7F"/>
          <w:kern w:val="2"/>
          <w:sz w:val="22"/>
          <w:szCs w:val="22"/>
          <w:lang w:val="en-US"/>
          <w14:ligatures w14:val="standardContextual"/>
        </w:rPr>
      </w:pPr>
      <w:bookmarkStart w:id="208" w:name="_Toc121584412"/>
      <w:bookmarkStart w:id="209" w:name="_Toc126624883"/>
      <w:bookmarkStart w:id="210" w:name="_Toc163813657"/>
      <w:bookmarkEnd w:id="207"/>
      <w:r w:rsidRPr="002315B8">
        <w:rPr>
          <w:rFonts w:asciiTheme="minorHAnsi" w:hAnsiTheme="minorHAnsi" w:cstheme="minorHAnsi"/>
          <w:b/>
          <w:bCs/>
          <w:color w:val="1F3763" w:themeColor="accent1" w:themeShade="7F"/>
          <w:kern w:val="2"/>
          <w:sz w:val="22"/>
          <w:szCs w:val="22"/>
          <w:lang w:val="en-US"/>
          <w14:ligatures w14:val="standardContextual"/>
        </w:rPr>
        <w:t xml:space="preserve">2 GRM related to </w:t>
      </w:r>
      <w:bookmarkEnd w:id="208"/>
      <w:bookmarkEnd w:id="209"/>
      <w:r w:rsidRPr="002315B8">
        <w:rPr>
          <w:rFonts w:asciiTheme="minorHAnsi" w:hAnsiTheme="minorHAnsi" w:cstheme="minorHAnsi"/>
          <w:b/>
          <w:bCs/>
          <w:color w:val="1F3763" w:themeColor="accent1" w:themeShade="7F"/>
          <w:kern w:val="2"/>
          <w:sz w:val="22"/>
          <w:szCs w:val="22"/>
          <w:lang w:val="en-US"/>
          <w14:ligatures w14:val="standardContextual"/>
        </w:rPr>
        <w:t>sexual abuse and exploitation</w:t>
      </w:r>
      <w:bookmarkEnd w:id="210"/>
    </w:p>
    <w:p w14:paraId="7E6D9762" w14:textId="77777777" w:rsidR="005657AC" w:rsidRPr="002315B8" w:rsidRDefault="005657AC" w:rsidP="009313FE">
      <w:p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 xml:space="preserve">Under </w:t>
      </w:r>
      <w:r w:rsidRPr="002315B8">
        <w:rPr>
          <w:rFonts w:asciiTheme="minorHAnsi" w:eastAsia="Calibri" w:hAnsiTheme="minorHAnsi" w:cstheme="minorHAnsi"/>
          <w:color w:val="000000"/>
          <w:kern w:val="2"/>
          <w:sz w:val="22"/>
          <w:szCs w:val="22"/>
          <w14:ligatures w14:val="standardContextual"/>
        </w:rPr>
        <w:t>the CFB-Lao</w:t>
      </w:r>
      <w:r w:rsidRPr="002315B8">
        <w:rPr>
          <w:rFonts w:asciiTheme="minorHAnsi" w:eastAsia="Calibri" w:hAnsiTheme="minorHAnsi" w:cstheme="minorHAnsi"/>
          <w:sz w:val="22"/>
          <w:szCs w:val="22"/>
        </w:rPr>
        <w:t xml:space="preserve"> Project, the GRM for SH/SEA has two functions: referring complainants to a local gender-based violence service provider and recording the resolution of the complaint. The following principles, which will be applied under the Project, recognize victims as principal decision makers in their own care and treat them with agency, dignity and respect for their needs and wishes.</w:t>
      </w:r>
    </w:p>
    <w:p w14:paraId="4D557B25" w14:textId="77777777" w:rsidR="005657AC" w:rsidRPr="002315B8" w:rsidRDefault="005657AC" w:rsidP="00B95B31">
      <w:pPr>
        <w:pStyle w:val="ListParagraph"/>
        <w:numPr>
          <w:ilvl w:val="0"/>
          <w:numId w:val="42"/>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Multiple channels are in place for easy access and lodge complaints;</w:t>
      </w:r>
    </w:p>
    <w:p w14:paraId="63620DAF" w14:textId="77777777" w:rsidR="005657AC" w:rsidRPr="002315B8" w:rsidRDefault="005657AC" w:rsidP="00B95B31">
      <w:pPr>
        <w:pStyle w:val="ListParagraph"/>
        <w:numPr>
          <w:ilvl w:val="0"/>
          <w:numId w:val="42"/>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SH/SEA victims will be referred to a local SEA/SH service provider for immediate support if they make a complaint directly to the PMU;</w:t>
      </w:r>
    </w:p>
    <w:p w14:paraId="43B3EB35" w14:textId="77777777" w:rsidR="005657AC" w:rsidRPr="002315B8" w:rsidRDefault="005657AC" w:rsidP="00B95B31">
      <w:pPr>
        <w:pStyle w:val="ListParagraph"/>
        <w:numPr>
          <w:ilvl w:val="0"/>
          <w:numId w:val="42"/>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Confidentiality of victims is protected. GM operator of PMU will keep SH/SEA allegation report confidential;</w:t>
      </w:r>
    </w:p>
    <w:p w14:paraId="68533B06" w14:textId="77777777" w:rsidR="005657AC" w:rsidRPr="002315B8" w:rsidRDefault="005657AC" w:rsidP="00B95B31">
      <w:pPr>
        <w:pStyle w:val="ListParagraph"/>
        <w:numPr>
          <w:ilvl w:val="0"/>
          <w:numId w:val="42"/>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No identifiable information on the victim shall be collected and stored in the subproject grievance logbook;</w:t>
      </w:r>
    </w:p>
    <w:p w14:paraId="5C0C4F29" w14:textId="77777777" w:rsidR="005657AC" w:rsidRPr="002315B8" w:rsidRDefault="005657AC" w:rsidP="009313FE">
      <w:p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For project-related cases, costs of operating the SH/SEA GRM will be financed by the project.</w:t>
      </w:r>
    </w:p>
    <w:p w14:paraId="5F45CD02" w14:textId="77777777" w:rsidR="005657AC" w:rsidRPr="002315B8" w:rsidRDefault="005657AC" w:rsidP="00B95B31">
      <w:pPr>
        <w:pStyle w:val="ListParagraph"/>
        <w:numPr>
          <w:ilvl w:val="0"/>
          <w:numId w:val="43"/>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Channels for lodging SH/SEA complaints:</w:t>
      </w:r>
    </w:p>
    <w:p w14:paraId="13D69BE6" w14:textId="77777777" w:rsidR="005657AC" w:rsidRPr="002315B8" w:rsidRDefault="005657AC" w:rsidP="00B95B31">
      <w:pPr>
        <w:pStyle w:val="ListParagraph"/>
        <w:numPr>
          <w:ilvl w:val="0"/>
          <w:numId w:val="43"/>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 xml:space="preserve">Channel 1: the affected party can submit a complaint, verbally or in writing, to the VMC/Village Authorities </w:t>
      </w:r>
    </w:p>
    <w:p w14:paraId="2B2775B0" w14:textId="77777777" w:rsidR="005657AC" w:rsidRPr="002315B8" w:rsidRDefault="005657AC" w:rsidP="00B95B31">
      <w:pPr>
        <w:pStyle w:val="ListParagraph"/>
        <w:numPr>
          <w:ilvl w:val="0"/>
          <w:numId w:val="43"/>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Channel 2: alternatively, the affected party can lodge their complaint, verbally or in writing, to the project GRM Focal Point in the PMU</w:t>
      </w:r>
    </w:p>
    <w:p w14:paraId="23DA9E15" w14:textId="77777777" w:rsidR="005657AC" w:rsidRPr="002315B8" w:rsidRDefault="005657AC" w:rsidP="00B95B31">
      <w:pPr>
        <w:pStyle w:val="ListParagraph"/>
        <w:numPr>
          <w:ilvl w:val="0"/>
          <w:numId w:val="43"/>
        </w:num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Channel 3: the affected party can submit a complaint to, or seek counselling support from, the local Lao Women’s Union, as they wish.</w:t>
      </w:r>
    </w:p>
    <w:p w14:paraId="14EF4780" w14:textId="77777777" w:rsidR="005657AC" w:rsidRPr="002315B8" w:rsidRDefault="005657AC" w:rsidP="009313FE">
      <w:pPr>
        <w:jc w:val="both"/>
        <w:rPr>
          <w:rFonts w:asciiTheme="minorHAnsi" w:eastAsia="Calibri" w:hAnsiTheme="minorHAnsi" w:cstheme="minorHAnsi"/>
          <w:sz w:val="22"/>
          <w:szCs w:val="22"/>
        </w:rPr>
      </w:pPr>
      <w:r w:rsidRPr="002315B8">
        <w:rPr>
          <w:rFonts w:asciiTheme="minorHAnsi" w:eastAsia="Calibri" w:hAnsiTheme="minorHAnsi" w:cstheme="minorHAnsi"/>
          <w:sz w:val="22"/>
          <w:szCs w:val="22"/>
        </w:rPr>
        <w:t xml:space="preserve">All grievances related to SH/SEA (no matter which channel through which their complaint is lodged) will be processed and resolved directly by LWU who will be engaged by the PMU to assist in addressing potential </w:t>
      </w:r>
      <w:r w:rsidRPr="002315B8">
        <w:rPr>
          <w:rFonts w:asciiTheme="minorHAnsi" w:eastAsia="Calibri" w:hAnsiTheme="minorHAnsi" w:cstheme="minorHAnsi"/>
          <w:sz w:val="22"/>
          <w:szCs w:val="22"/>
        </w:rPr>
        <w:lastRenderedPageBreak/>
        <w:t xml:space="preserve">grievances on SEA/SH under the Counselling and Project Center for Women and Children with the below contact details: </w:t>
      </w:r>
    </w:p>
    <w:p w14:paraId="4B29330A" w14:textId="77777777" w:rsidR="00BC6988" w:rsidRPr="002315B8" w:rsidRDefault="00BC6988" w:rsidP="009313FE">
      <w:pPr>
        <w:jc w:val="both"/>
        <w:rPr>
          <w:rFonts w:asciiTheme="minorHAnsi" w:eastAsia="Calibri" w:hAnsiTheme="minorHAnsi" w:cstheme="minorHAnsi"/>
          <w:color w:val="4472C4" w:themeColor="accent1"/>
          <w:sz w:val="22"/>
          <w:szCs w:val="22"/>
        </w:rPr>
      </w:pPr>
    </w:p>
    <w:p w14:paraId="3A96B1FF" w14:textId="1A019E78" w:rsidR="005657AC" w:rsidRPr="002315B8" w:rsidRDefault="005657AC" w:rsidP="009313FE">
      <w:pPr>
        <w:jc w:val="both"/>
        <w:rPr>
          <w:rFonts w:asciiTheme="minorHAnsi" w:eastAsia="Calibri" w:hAnsiTheme="minorHAnsi" w:cstheme="minorHAnsi"/>
          <w:color w:val="4472C4" w:themeColor="accent1"/>
          <w:sz w:val="22"/>
          <w:szCs w:val="22"/>
        </w:rPr>
      </w:pPr>
      <w:r w:rsidRPr="002315B8">
        <w:rPr>
          <w:rFonts w:asciiTheme="minorHAnsi" w:eastAsia="Calibri" w:hAnsiTheme="minorHAnsi" w:cstheme="minorHAnsi"/>
          <w:color w:val="4472C4" w:themeColor="accent1"/>
          <w:sz w:val="22"/>
          <w:szCs w:val="22"/>
        </w:rPr>
        <w:t>Lao Women’s Union Hotline: 1362</w:t>
      </w:r>
    </w:p>
    <w:p w14:paraId="42375BD4" w14:textId="77777777" w:rsidR="005657AC" w:rsidRPr="002315B8" w:rsidRDefault="005657AC" w:rsidP="009313FE">
      <w:pPr>
        <w:jc w:val="both"/>
        <w:rPr>
          <w:rFonts w:asciiTheme="minorHAnsi" w:eastAsia="Calibri" w:hAnsiTheme="minorHAnsi" w:cstheme="minorHAnsi"/>
          <w:color w:val="4472C4" w:themeColor="accent1"/>
          <w:sz w:val="22"/>
          <w:szCs w:val="22"/>
        </w:rPr>
      </w:pPr>
      <w:r w:rsidRPr="002315B8">
        <w:rPr>
          <w:rFonts w:asciiTheme="minorHAnsi" w:eastAsia="Calibri" w:hAnsiTheme="minorHAnsi" w:cstheme="minorHAnsi"/>
          <w:color w:val="4472C4" w:themeColor="accent1"/>
          <w:sz w:val="22"/>
          <w:szCs w:val="22"/>
        </w:rPr>
        <w:t>Phone: 02022241362/02023241362</w:t>
      </w:r>
    </w:p>
    <w:p w14:paraId="60CAA5D6" w14:textId="77777777" w:rsidR="005657AC" w:rsidRPr="002315B8" w:rsidRDefault="005657AC" w:rsidP="009313FE">
      <w:pPr>
        <w:jc w:val="both"/>
        <w:rPr>
          <w:rFonts w:asciiTheme="minorHAnsi" w:eastAsia="Calibri" w:hAnsiTheme="minorHAnsi" w:cstheme="minorHAnsi"/>
          <w:sz w:val="22"/>
          <w:szCs w:val="22"/>
        </w:rPr>
      </w:pPr>
      <w:r w:rsidRPr="002315B8">
        <w:rPr>
          <w:rFonts w:asciiTheme="minorHAnsi" w:eastAsia="Calibri" w:hAnsiTheme="minorHAnsi" w:cstheme="minorHAnsi"/>
          <w:color w:val="4472C4" w:themeColor="accent1"/>
          <w:sz w:val="22"/>
          <w:szCs w:val="22"/>
        </w:rPr>
        <w:t>Police Hotline: 1300</w:t>
      </w:r>
    </w:p>
    <w:p w14:paraId="0E17D646" w14:textId="77777777" w:rsidR="00BC6988" w:rsidRPr="002315B8" w:rsidRDefault="00BC6988" w:rsidP="009313FE">
      <w:pPr>
        <w:jc w:val="both"/>
        <w:rPr>
          <w:rFonts w:asciiTheme="minorHAnsi" w:eastAsia="Calibri" w:hAnsiTheme="minorHAnsi" w:cstheme="minorHAnsi"/>
          <w:color w:val="000000"/>
          <w:kern w:val="2"/>
          <w:sz w:val="22"/>
          <w:szCs w:val="22"/>
          <w14:ligatures w14:val="standardContextual"/>
        </w:rPr>
      </w:pPr>
    </w:p>
    <w:p w14:paraId="5948EA11" w14:textId="0697F17C"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The Project, and organizations resolving complaints and appeal processes, will not charge any fees to affected people. Any expenses incurred due to submission of complaints and/or appeals and phone calls should be classified as unintended impacts/unexpected expenses and covered by the Project.</w:t>
      </w:r>
    </w:p>
    <w:p w14:paraId="5D487A85"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4091332F"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1" w:name="_Hlk163041000"/>
      <w:bookmarkStart w:id="212" w:name="_Toc163813658"/>
      <w:r w:rsidRPr="002315B8">
        <w:rPr>
          <w:rFonts w:asciiTheme="minorHAnsi" w:eastAsia="Calibri" w:hAnsiTheme="minorHAnsi" w:cstheme="minorHAnsi"/>
          <w:b/>
          <w:bCs/>
          <w:kern w:val="2"/>
          <w:sz w:val="22"/>
          <w:szCs w:val="22"/>
          <w14:ligatures w14:val="standardContextual"/>
        </w:rPr>
        <w:t xml:space="preserve">GRM at project assurance level </w:t>
      </w:r>
      <w:bookmarkEnd w:id="211"/>
      <w:r w:rsidRPr="002315B8">
        <w:rPr>
          <w:rFonts w:asciiTheme="minorHAnsi" w:eastAsia="Calibri" w:hAnsiTheme="minorHAnsi" w:cstheme="minorHAnsi"/>
          <w:b/>
          <w:bCs/>
          <w:kern w:val="2"/>
          <w:sz w:val="22"/>
          <w:szCs w:val="22"/>
          <w14:ligatures w14:val="standardContextual"/>
        </w:rPr>
        <w:t>(in consultation with the Project Board)</w:t>
      </w:r>
      <w:bookmarkEnd w:id="212"/>
      <w:r w:rsidRPr="002315B8">
        <w:rPr>
          <w:rFonts w:asciiTheme="minorHAnsi" w:eastAsia="Calibri" w:hAnsiTheme="minorHAnsi" w:cstheme="minorHAnsi"/>
          <w:b/>
          <w:bCs/>
          <w:kern w:val="2"/>
          <w:sz w:val="22"/>
          <w:szCs w:val="22"/>
          <w14:ligatures w14:val="standardContextual"/>
        </w:rPr>
        <w:t xml:space="preserve"> </w:t>
      </w:r>
    </w:p>
    <w:p w14:paraId="4F02765B"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adverse response, may bring their complaint to the project assurance function of the Project Board which is exercised by UNDP. In addition, UNDP project assurance will receive unresolved complaints referred to the project manager. </w:t>
      </w:r>
    </w:p>
    <w:p w14:paraId="2C8360AB"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Complaints submitted to the UNDP project assurance function will be addressed per the procedures outlined below. UNDP will seek resolution of complaints together with national and other relevant partners (such as implementing partners or other members of the Project Board), with due consideration of confidentiality if requested by complainants. The process for addressing complaints submitted to the UNDP project assurance function would typically involve the project manager and any necessary staff and external mediators under the direction of the UNDP Resident Representative and/or Deputy Resident Representative. </w:t>
      </w:r>
    </w:p>
    <w:p w14:paraId="47205145"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For complaints referred from the project manager (or project management unit), the project assurance function will: </w:t>
      </w:r>
    </w:p>
    <w:p w14:paraId="3DDA930B"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Log and track the complaint. </w:t>
      </w:r>
    </w:p>
    <w:p w14:paraId="0547D1B6"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Review documentation received from the project manager and consult with the project manager on the case. </w:t>
      </w:r>
    </w:p>
    <w:p w14:paraId="2F44D5E3"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Within 5 days of receipt, engage with the complainant to review and clarify the issues raised in the case and explore options for resolution (with the option to provide technical assistance to the complainant to support the complainant’s effective engagement). </w:t>
      </w:r>
    </w:p>
    <w:p w14:paraId="7ECE23BA"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As appropriate, engage with senior representatives of the implementing partner and other Project Board members to clarify issues and explore options for resolution. </w:t>
      </w:r>
    </w:p>
    <w:p w14:paraId="453D949A"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As appropriate, play a mediating role between the parties to seek resolution of the complaint (with the option to contract with an external mediator). </w:t>
      </w:r>
    </w:p>
    <w:p w14:paraId="667A9F80"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When risks are identified that may affect overall project governance (such as the potential need to put project components on hold or change the design of the project), ensure that the Project Board has full information about the risks and guides project decision-making on the appropriate response. </w:t>
      </w:r>
    </w:p>
    <w:p w14:paraId="0945DD40"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Support the Project Board to address and remedy risks and harms that the project is demonstrably causing or to which it is demonstrably contributing. </w:t>
      </w:r>
    </w:p>
    <w:p w14:paraId="58459B5E"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If the complaint is resolved within 60 days of receipt, document the complainant’s acceptance of resolution, and continue to monitor until all project actions that were agreed to as part of the resolution have been taken. </w:t>
      </w:r>
    </w:p>
    <w:p w14:paraId="01664B0E" w14:textId="77777777" w:rsidR="00BC6988" w:rsidRPr="00BC6988" w:rsidRDefault="00BC6988" w:rsidP="00B95B31">
      <w:pPr>
        <w:numPr>
          <w:ilvl w:val="0"/>
          <w:numId w:val="13"/>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If the complaint is unresolved 60 days after referral to the project assurance function (or if requested by the complainant at any time), offer the complainant the option of referral to the UNDP Accountability Mechanism and/or to any national institutions that have a mandate to address the issues raised. </w:t>
      </w:r>
    </w:p>
    <w:p w14:paraId="4C5A0CC3"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p>
    <w:p w14:paraId="35A862EB"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lastRenderedPageBreak/>
        <w:t xml:space="preserve">For complaints received directly from complainants, the project assurance function will first make an eligibility determination </w:t>
      </w:r>
      <w:bookmarkStart w:id="213" w:name="_Hlk163040757"/>
      <w:r w:rsidRPr="00BC6988">
        <w:rPr>
          <w:rFonts w:asciiTheme="minorHAnsi" w:eastAsia="Calibri" w:hAnsiTheme="minorHAnsi" w:cstheme="minorHAnsi"/>
          <w:color w:val="000000"/>
          <w:kern w:val="2"/>
          <w:sz w:val="22"/>
          <w:szCs w:val="22"/>
          <w14:ligatures w14:val="standardContextual"/>
        </w:rPr>
        <w:t xml:space="preserve">on whether the complaint is project related, </w:t>
      </w:r>
      <w:bookmarkEnd w:id="213"/>
      <w:r w:rsidRPr="00BC6988">
        <w:rPr>
          <w:rFonts w:asciiTheme="minorHAnsi" w:eastAsia="Calibri" w:hAnsiTheme="minorHAnsi" w:cstheme="minorHAnsi"/>
          <w:color w:val="000000"/>
          <w:kern w:val="2"/>
          <w:sz w:val="22"/>
          <w:szCs w:val="22"/>
          <w14:ligatures w14:val="standardContextual"/>
        </w:rPr>
        <w:t>and if it is, then continue from point (2) of the GRM at project assurance level as outlined above.  Complaints that are received directly by the Project Assurance function will be consult with the Project Manager on the case, protecting Complainant confidentiality if requested.</w:t>
      </w:r>
    </w:p>
    <w:p w14:paraId="17E79AA7"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Additionally, the project assurance function will perform these tasks in support of the Project Board: </w:t>
      </w:r>
    </w:p>
    <w:p w14:paraId="2B24C4DF"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Review complaints received by the GRM and their outcomes, work with the Project Manager to identify successes, lessons learned, challenges and trends, and report its assessments to the Project Board. Should an outcome to a grievance be compensation, the UNDP project assurance function is responsible for confirming this outcome and for working with the Project Board to determine how compensation will be achieved as necessary. </w:t>
      </w:r>
    </w:p>
    <w:p w14:paraId="3CA16E70"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Receive quarterly reports on complaints from the project management level of the GRM, and collaborate with its staff to identify successes, challenges, trends and lessons learned in responding to complaints. </w:t>
      </w:r>
    </w:p>
    <w:p w14:paraId="181686D9"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Provide summary reports to the Project Board of all complaints received (both those received by the operational level GRM and directly by the project assurance function) with any recommended actions. </w:t>
      </w:r>
    </w:p>
    <w:p w14:paraId="333FE33D"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Disclose the GRM’s work (including case registry, summary reports on individual cases, reports on trends or patterns, and actions taken in response to trends and patterns) to the Project Board and to project stakeholders, through periodic reporting (at least semi-annual) in media/forums accessible to project stakeholders and protecting confidentiality of complainant identities where necessary. </w:t>
      </w:r>
    </w:p>
    <w:p w14:paraId="34FD5BAD"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Monitor the project manager’s efforts to inform project stakeholders about the GRM, and ensure the accessibility, predictability, transparency, legitimacy and credibility of the GRM process. </w:t>
      </w:r>
    </w:p>
    <w:p w14:paraId="76B2BE62" w14:textId="77777777" w:rsidR="00BC6988" w:rsidRPr="00BC6988" w:rsidRDefault="00BC6988" w:rsidP="00B95B31">
      <w:pPr>
        <w:numPr>
          <w:ilvl w:val="0"/>
          <w:numId w:val="17"/>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Provide continuing education of Project Board members and their respective institutions regarding policies, procedures and capacities needed to prevent risks and impacts which could lead to complaints, and to promote the constructive resolution of complaints. </w:t>
      </w:r>
    </w:p>
    <w:p w14:paraId="503A427E"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6615C1E6" w14:textId="6EE9D166"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4" w:name="_Toc163813659"/>
      <w:r w:rsidRPr="002315B8">
        <w:rPr>
          <w:rFonts w:asciiTheme="minorHAnsi" w:eastAsia="Calibri" w:hAnsiTheme="minorHAnsi" w:cstheme="minorHAnsi"/>
          <w:b/>
          <w:bCs/>
          <w:kern w:val="2"/>
          <w:sz w:val="22"/>
          <w:szCs w:val="22"/>
          <w14:ligatures w14:val="standardContextual"/>
        </w:rPr>
        <w:t>Submitting a complaint</w:t>
      </w:r>
      <w:bookmarkEnd w:id="214"/>
      <w:r w:rsidRPr="002315B8">
        <w:rPr>
          <w:rFonts w:asciiTheme="minorHAnsi" w:eastAsia="Calibri" w:hAnsiTheme="minorHAnsi" w:cstheme="minorHAnsi"/>
          <w:b/>
          <w:bCs/>
          <w:kern w:val="2"/>
          <w:sz w:val="22"/>
          <w:szCs w:val="22"/>
          <w14:ligatures w14:val="standardContextual"/>
        </w:rPr>
        <w:t xml:space="preserve"> </w:t>
      </w:r>
    </w:p>
    <w:p w14:paraId="1BED5582" w14:textId="77777777" w:rsidR="00BC6988" w:rsidRPr="002315B8" w:rsidRDefault="00BC6988" w:rsidP="009313FE">
      <w:pPr>
        <w:jc w:val="both"/>
        <w:rPr>
          <w:rFonts w:asciiTheme="minorHAnsi" w:eastAsia="Calibri" w:hAnsiTheme="minorHAnsi" w:cstheme="minorHAnsi"/>
          <w:b/>
          <w:bCs/>
          <w:color w:val="000000"/>
          <w:kern w:val="2"/>
          <w:sz w:val="22"/>
          <w:szCs w:val="22"/>
          <w14:ligatures w14:val="standardContextual"/>
        </w:rPr>
      </w:pPr>
    </w:p>
    <w:p w14:paraId="6BBC847F" w14:textId="4B65D01A" w:rsidR="005657AC" w:rsidRPr="002315B8" w:rsidRDefault="005657AC" w:rsidP="009313FE">
      <w:pPr>
        <w:jc w:val="both"/>
        <w:rPr>
          <w:rFonts w:asciiTheme="minorHAnsi" w:eastAsia="Calibri" w:hAnsiTheme="minorHAnsi" w:cstheme="minorHAnsi"/>
          <w:b/>
          <w:bCs/>
          <w:color w:val="000000"/>
          <w:kern w:val="2"/>
          <w:sz w:val="22"/>
          <w:szCs w:val="22"/>
          <w14:ligatures w14:val="standardContextual"/>
        </w:rPr>
      </w:pPr>
      <w:r w:rsidRPr="002315B8">
        <w:rPr>
          <w:rFonts w:asciiTheme="minorHAnsi" w:eastAsia="Calibri" w:hAnsiTheme="minorHAnsi" w:cstheme="minorHAnsi"/>
          <w:b/>
          <w:bCs/>
          <w:color w:val="1F3763" w:themeColor="accent1" w:themeShade="7F"/>
          <w:kern w:val="2"/>
          <w:sz w:val="22"/>
          <w:szCs w:val="22"/>
          <w14:ligatures w14:val="standardContextual"/>
        </w:rPr>
        <w:t xml:space="preserve">Who can submit a complaint? </w:t>
      </w:r>
    </w:p>
    <w:p w14:paraId="098C4C92" w14:textId="77777777" w:rsidR="00BC6988" w:rsidRPr="002315B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 complaint can be submitted by any individual or group of individuals that believes it has been or will be harmed by the Project. </w:t>
      </w:r>
    </w:p>
    <w:p w14:paraId="27BE521E"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p>
    <w:p w14:paraId="66623409"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If a complaint is to be lodged by a different individual or organization on behalf of those said to be affected, the complainant must identify the person/people on behalf of who the complaint is submitted and provide written confirmation by the person/people represented that they are giving the complainant the authority to present the complaint on their behalf. The GRM will take reasonable steps to verify this authority. </w:t>
      </w:r>
    </w:p>
    <w:p w14:paraId="1AA9BE1D"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7CEF2530" w14:textId="77777777" w:rsidR="005657AC" w:rsidRPr="002315B8" w:rsidRDefault="005657AC" w:rsidP="009313FE">
      <w:pPr>
        <w:jc w:val="both"/>
        <w:rPr>
          <w:rFonts w:asciiTheme="minorHAnsi" w:eastAsia="Calibri" w:hAnsiTheme="minorHAnsi" w:cstheme="minorHAnsi"/>
          <w:b/>
          <w:bCs/>
          <w:color w:val="000000"/>
          <w:kern w:val="2"/>
          <w:sz w:val="22"/>
          <w:szCs w:val="22"/>
          <w:lang w:val="en-US"/>
          <w14:ligatures w14:val="standardContextual"/>
        </w:rPr>
      </w:pPr>
      <w:r w:rsidRPr="002315B8">
        <w:rPr>
          <w:rFonts w:asciiTheme="minorHAnsi" w:eastAsia="Calibri" w:hAnsiTheme="minorHAnsi" w:cstheme="minorHAnsi"/>
          <w:b/>
          <w:bCs/>
          <w:color w:val="000000"/>
          <w:kern w:val="2"/>
          <w:sz w:val="22"/>
          <w:szCs w:val="22"/>
          <w:lang w:val="en-US"/>
          <w14:ligatures w14:val="standardContextual"/>
        </w:rPr>
        <w:t xml:space="preserve">1. Project Management Unit at the Department of Forestry, Vientiane Capital: </w:t>
      </w:r>
    </w:p>
    <w:p w14:paraId="7D72ADA7"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Address:????</w:t>
      </w:r>
    </w:p>
    <w:p w14:paraId="337CCC64"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Phone and WhatsApp numbers:????</w:t>
      </w:r>
    </w:p>
    <w:p w14:paraId="55B9E162"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Email:????</w:t>
      </w:r>
    </w:p>
    <w:p w14:paraId="57084A43"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Website:???</w:t>
      </w:r>
    </w:p>
    <w:p w14:paraId="7415C820"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02AB6106" w14:textId="77777777" w:rsidR="005657AC" w:rsidRPr="002315B8" w:rsidRDefault="005657AC" w:rsidP="009313FE">
      <w:pPr>
        <w:jc w:val="both"/>
        <w:rPr>
          <w:rFonts w:asciiTheme="minorHAnsi" w:eastAsia="Calibri" w:hAnsiTheme="minorHAnsi" w:cstheme="minorHAnsi"/>
          <w:b/>
          <w:bCs/>
          <w:color w:val="000000"/>
          <w:kern w:val="2"/>
          <w:sz w:val="22"/>
          <w:szCs w:val="22"/>
          <w14:ligatures w14:val="standardContextual"/>
        </w:rPr>
      </w:pPr>
      <w:r w:rsidRPr="002315B8">
        <w:rPr>
          <w:rFonts w:asciiTheme="minorHAnsi" w:eastAsia="Calibri" w:hAnsiTheme="minorHAnsi" w:cstheme="minorHAnsi"/>
          <w:b/>
          <w:bCs/>
          <w:color w:val="000000"/>
          <w:kern w:val="2"/>
          <w:sz w:val="22"/>
          <w:szCs w:val="22"/>
          <w14:ligatures w14:val="standardContextual"/>
        </w:rPr>
        <w:t>2. United Nations Development Programme</w:t>
      </w:r>
    </w:p>
    <w:p w14:paraId="03B5DE27"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Lane Xang Avenue</w:t>
      </w:r>
    </w:p>
    <w:p w14:paraId="73182FC5"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P.O. Box 345 Vientiane, Lao PDR</w:t>
      </w:r>
    </w:p>
    <w:p w14:paraId="01ED92D8"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Email: info.la@undp.org</w:t>
      </w:r>
    </w:p>
    <w:p w14:paraId="12271D99"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lastRenderedPageBreak/>
        <w:t>Tel: +856 (0) 21 267 777</w:t>
      </w:r>
    </w:p>
    <w:p w14:paraId="01A721BF"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Fax: +856 (0) 21 267 799</w:t>
      </w:r>
    </w:p>
    <w:p w14:paraId="03C6587C"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p>
    <w:p w14:paraId="6B3D3415"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In addition, project-affected individuals or communities or their authorized representative can submit a complaint to the UNDP Accountability Mechanism (Stakeholder Response Mechanism and the Social and Environmental Compliance Unit) via the following methods:</w:t>
      </w:r>
    </w:p>
    <w:p w14:paraId="26040751"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Online:</w:t>
      </w:r>
      <w:hyperlink r:id="rId20" w:history="1">
        <w:r w:rsidRPr="002315B8">
          <w:rPr>
            <w:rFonts w:asciiTheme="minorHAnsi" w:eastAsia="Calibri" w:hAnsiTheme="minorHAnsi" w:cstheme="minorHAnsi"/>
            <w:color w:val="0563C1" w:themeColor="hyperlink"/>
            <w:kern w:val="2"/>
            <w:sz w:val="22"/>
            <w:szCs w:val="22"/>
            <w:u w:val="single"/>
            <w:lang w:val="en-US"/>
            <w14:ligatures w14:val="standardContextual"/>
          </w:rPr>
          <w:t>https://www.undp.org/accountability/social-and-environmental-responsibility/feedback</w:t>
        </w:r>
      </w:hyperlink>
      <w:r w:rsidRPr="002315B8">
        <w:rPr>
          <w:rFonts w:asciiTheme="minorHAnsi" w:eastAsia="Calibri" w:hAnsiTheme="minorHAnsi" w:cstheme="minorHAnsi"/>
          <w:color w:val="000000"/>
          <w:kern w:val="2"/>
          <w:sz w:val="22"/>
          <w:szCs w:val="22"/>
          <w:lang w:val="en-US"/>
          <w14:ligatures w14:val="standardContextual"/>
        </w:rPr>
        <w:t xml:space="preserve"> </w:t>
      </w:r>
    </w:p>
    <w:p w14:paraId="0399886B"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lang w:val="en-US"/>
          <w14:ligatures w14:val="standardContextual"/>
        </w:rPr>
        <w:t xml:space="preserve">By email to: </w:t>
      </w:r>
    </w:p>
    <w:p w14:paraId="34132A1E"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Social and Environmental Standards (SES) team:</w:t>
      </w:r>
      <w:hyperlink r:id="rId21" w:history="1">
        <w:r w:rsidRPr="002315B8">
          <w:rPr>
            <w:rFonts w:asciiTheme="minorHAnsi" w:eastAsia="Calibri" w:hAnsiTheme="minorHAnsi" w:cstheme="minorHAnsi"/>
            <w:color w:val="0563C1" w:themeColor="hyperlink"/>
            <w:kern w:val="2"/>
            <w:sz w:val="22"/>
            <w:szCs w:val="22"/>
            <w:u w:val="single"/>
            <w14:ligatures w14:val="standardContextual"/>
          </w:rPr>
          <w:t> info.ses@undp.org</w:t>
        </w:r>
      </w:hyperlink>
    </w:p>
    <w:p w14:paraId="5E43920B"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Social and Environmental Compliance Unit (SECU): </w:t>
      </w:r>
      <w:hyperlink r:id="rId22" w:history="1">
        <w:r w:rsidRPr="002315B8">
          <w:rPr>
            <w:rFonts w:asciiTheme="minorHAnsi" w:eastAsia="Calibri" w:hAnsiTheme="minorHAnsi" w:cstheme="minorHAnsi"/>
            <w:color w:val="0563C1" w:themeColor="hyperlink"/>
            <w:kern w:val="2"/>
            <w:sz w:val="22"/>
            <w:szCs w:val="22"/>
            <w:u w:val="single"/>
            <w14:ligatures w14:val="standardContextual"/>
          </w:rPr>
          <w:t>secuhotline@undp.org</w:t>
        </w:r>
      </w:hyperlink>
    </w:p>
    <w:p w14:paraId="6146A555"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Stakeholder Response Mechanism (SRM): </w:t>
      </w:r>
      <w:hyperlink r:id="rId23" w:history="1">
        <w:r w:rsidRPr="002315B8">
          <w:rPr>
            <w:rFonts w:asciiTheme="minorHAnsi" w:eastAsia="Calibri" w:hAnsiTheme="minorHAnsi" w:cstheme="minorHAnsi"/>
            <w:color w:val="0563C1" w:themeColor="hyperlink"/>
            <w:kern w:val="2"/>
            <w:sz w:val="22"/>
            <w:szCs w:val="22"/>
            <w:u w:val="single"/>
            <w14:ligatures w14:val="standardContextual"/>
          </w:rPr>
          <w:t>stakeholder.response@undp.org</w:t>
        </w:r>
      </w:hyperlink>
    </w:p>
    <w:p w14:paraId="6E4198F3"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659591C5" w14:textId="77777777" w:rsidR="005657AC" w:rsidRPr="002315B8" w:rsidRDefault="005657AC" w:rsidP="009313FE">
      <w:pPr>
        <w:jc w:val="both"/>
        <w:rPr>
          <w:rFonts w:asciiTheme="minorHAnsi" w:eastAsiaTheme="majorEastAsia" w:hAnsiTheme="minorHAnsi" w:cstheme="minorHAnsi"/>
          <w:b/>
          <w:bCs/>
          <w:color w:val="1F3763" w:themeColor="accent1" w:themeShade="7F"/>
          <w:kern w:val="2"/>
          <w:sz w:val="22"/>
          <w:szCs w:val="22"/>
          <w14:ligatures w14:val="standardContextual"/>
        </w:rPr>
      </w:pPr>
      <w:bookmarkStart w:id="215" w:name="_Toc163813661"/>
      <w:r w:rsidRPr="002315B8">
        <w:rPr>
          <w:rFonts w:asciiTheme="minorHAnsi" w:eastAsia="Calibri" w:hAnsiTheme="minorHAnsi" w:cstheme="minorHAnsi"/>
          <w:b/>
          <w:bCs/>
          <w:color w:val="1F3763" w:themeColor="accent1" w:themeShade="7F"/>
          <w:kern w:val="2"/>
          <w:sz w:val="22"/>
          <w:szCs w:val="22"/>
          <w14:ligatures w14:val="standardContextual"/>
        </w:rPr>
        <w:t>What information should be included in a complaint?</w:t>
      </w:r>
      <w:bookmarkEnd w:id="215"/>
      <w:r w:rsidRPr="002315B8">
        <w:rPr>
          <w:rFonts w:asciiTheme="minorHAnsi" w:eastAsia="Calibri" w:hAnsiTheme="minorHAnsi" w:cstheme="minorHAnsi"/>
          <w:b/>
          <w:bCs/>
          <w:color w:val="1F3763" w:themeColor="accent1" w:themeShade="7F"/>
          <w:kern w:val="2"/>
          <w:sz w:val="22"/>
          <w:szCs w:val="22"/>
          <w14:ligatures w14:val="standardContextual"/>
        </w:rPr>
        <w:t xml:space="preserve"> </w:t>
      </w:r>
    </w:p>
    <w:p w14:paraId="6162BD49"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 form to submit a complaint and guidance for establishing a project grievance logbook are provided; however, the grievance should include the following information: </w:t>
      </w:r>
    </w:p>
    <w:p w14:paraId="24048305"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name(s) of the person/people submitting the complaint (“the Complainant”); </w:t>
      </w:r>
    </w:p>
    <w:p w14:paraId="5C232710"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 means for contacting the Complainant (email, phone, address, other); </w:t>
      </w:r>
    </w:p>
    <w:p w14:paraId="4B9E7F42"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if the submission is on behalf of those alleging a potential or actual harm, the identity of those on whose behalf the complaint is made, and written confirmation by those represented of the Complainant’s authority to lodge the complaint on their behalf; </w:t>
      </w:r>
    </w:p>
    <w:p w14:paraId="1A84D6C7"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 description of the potential or actual harm; </w:t>
      </w:r>
    </w:p>
    <w:p w14:paraId="753054ED"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names of the individual(s) or institutions responsible for the risk/harm (if known), and the location(s) and date(s) of harmful activity (if Complainant states that harm has already occurred); </w:t>
      </w:r>
    </w:p>
    <w:p w14:paraId="5A36F09F"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what has been done by Complainant thus far to resolve the matter; </w:t>
      </w:r>
    </w:p>
    <w:p w14:paraId="08B9EC97"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whether the Complainant wishes for their identity to be kept confidential; and </w:t>
      </w:r>
    </w:p>
    <w:p w14:paraId="5FB614C0" w14:textId="77777777" w:rsidR="00BC6988" w:rsidRPr="00BC6988" w:rsidRDefault="00BC6988" w:rsidP="00B95B31">
      <w:pPr>
        <w:numPr>
          <w:ilvl w:val="0"/>
          <w:numId w:val="16"/>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specific response requested from the GRM. </w:t>
      </w:r>
    </w:p>
    <w:p w14:paraId="6746F6EB"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p>
    <w:p w14:paraId="287B882A"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However, complainants are not required to provide all of the information listed above. Initially, complainants need only provide enough information to determine eligibility. If insufficient information is provided, the GRM has an obligation to make a substantial, good faith effort to contact the complainant to request whatever additional information is needed to determine eligibility, and if eligible, to develop a proposed response. </w:t>
      </w:r>
    </w:p>
    <w:p w14:paraId="2623713A"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Complainants may request and receive confidentiality, but the GRM cannot respond to anonymous grievances. With the complainant’s agreement, the GRM will refer requests alleging fraud or corruption to the appropriate offices within UNDP and to the relevant partner(s). For complaints regarding SH/SEA the GRM will ensure complete confidentiality and may refer the complainant to </w:t>
      </w:r>
      <w:r w:rsidRPr="00BC6988">
        <w:rPr>
          <w:rFonts w:asciiTheme="minorHAnsi" w:eastAsia="Calibri" w:hAnsiTheme="minorHAnsi" w:cstheme="minorHAnsi"/>
          <w:color w:val="000000"/>
          <w:kern w:val="2"/>
          <w:sz w:val="22"/>
          <w:szCs w:val="22"/>
          <w:u w:val="single"/>
          <w14:ligatures w14:val="standardContextual"/>
        </w:rPr>
        <w:t>reportmisconduct@undp.org</w:t>
      </w:r>
      <w:r w:rsidRPr="00BC6988">
        <w:rPr>
          <w:rFonts w:asciiTheme="minorHAnsi" w:eastAsia="Calibri" w:hAnsiTheme="minorHAnsi" w:cstheme="minorHAnsi"/>
          <w:color w:val="000000"/>
          <w:kern w:val="2"/>
          <w:sz w:val="22"/>
          <w:szCs w:val="22"/>
          <w14:ligatures w14:val="standardContextual"/>
        </w:rPr>
        <w:t xml:space="preserve">. </w:t>
      </w:r>
    </w:p>
    <w:p w14:paraId="794A3F4B"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306B0866"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6" w:name="_Toc163813662"/>
      <w:r w:rsidRPr="002315B8">
        <w:rPr>
          <w:rFonts w:asciiTheme="minorHAnsi" w:eastAsia="Calibri" w:hAnsiTheme="minorHAnsi" w:cstheme="minorHAnsi"/>
          <w:b/>
          <w:bCs/>
          <w:kern w:val="2"/>
          <w:sz w:val="22"/>
          <w:szCs w:val="22"/>
          <w14:ligatures w14:val="standardContextual"/>
        </w:rPr>
        <w:t>Logging, acknowledgment and tracking of complaints</w:t>
      </w:r>
      <w:bookmarkEnd w:id="216"/>
      <w:r w:rsidRPr="002315B8">
        <w:rPr>
          <w:rFonts w:asciiTheme="minorHAnsi" w:eastAsia="Calibri" w:hAnsiTheme="minorHAnsi" w:cstheme="minorHAnsi"/>
          <w:b/>
          <w:bCs/>
          <w:kern w:val="2"/>
          <w:sz w:val="22"/>
          <w:szCs w:val="22"/>
          <w14:ligatures w14:val="standardContextual"/>
        </w:rPr>
        <w:t xml:space="preserve"> </w:t>
      </w:r>
    </w:p>
    <w:p w14:paraId="58564D48"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PMU will receive grievances and assign each a tracking number, record the main points electronically in a database that is shared with the project assurance function, and provide periodic updates to complainants as well as the GRM file. The project assurance function will use the same system as the project manager for tracking complaints. When a complaint comes directly to the project assurance function, it will log the case with a new case record. </w:t>
      </w:r>
    </w:p>
    <w:p w14:paraId="01DFB055"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p>
    <w:p w14:paraId="7D7C52F0" w14:textId="77777777" w:rsidR="00BC6988" w:rsidRPr="00BC6988" w:rsidRDefault="00BC6988" w:rsidP="00BC6988">
      <w:p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Within five (5) business days from the receipt of a grievance, the GRM will send a written acknowledgement to complainants of the grievance received with the assigned tracking number.</w:t>
      </w:r>
      <w:r w:rsidRPr="00BC6988">
        <w:rPr>
          <w:rFonts w:asciiTheme="minorHAnsi" w:eastAsia="Calibri" w:hAnsiTheme="minorHAnsi" w:cstheme="minorHAnsi"/>
          <w:color w:val="000000"/>
          <w:kern w:val="2"/>
          <w:sz w:val="22"/>
          <w:szCs w:val="22"/>
          <w:vertAlign w:val="superscript"/>
          <w14:ligatures w14:val="standardContextual"/>
        </w:rPr>
        <w:footnoteReference w:id="7"/>
      </w:r>
      <w:r w:rsidRPr="00BC6988">
        <w:rPr>
          <w:rFonts w:asciiTheme="minorHAnsi" w:eastAsia="Calibri" w:hAnsiTheme="minorHAnsi" w:cstheme="minorHAnsi"/>
          <w:color w:val="000000"/>
          <w:kern w:val="2"/>
          <w:sz w:val="22"/>
          <w:szCs w:val="22"/>
          <w14:ligatures w14:val="standardContextual"/>
        </w:rPr>
        <w:t xml:space="preserve"> Each grievance file will contain, at a minimum: </w:t>
      </w:r>
    </w:p>
    <w:p w14:paraId="2586CBE2"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lastRenderedPageBreak/>
        <w:t xml:space="preserve">the date of the request as received; </w:t>
      </w:r>
    </w:p>
    <w:p w14:paraId="3F486FE6"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date the written acknowledgment was sent (and oral acknowledgment if also done); </w:t>
      </w:r>
    </w:p>
    <w:p w14:paraId="58F99961"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dates and nature of all other communications or meetings with the complainant and other relevant stakeholders; </w:t>
      </w:r>
    </w:p>
    <w:p w14:paraId="7A7DFB5F"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specific concerns raised by the complaint, and additional information regarding those concerns provided by the Project Board and any other relevant parties (if relevant); </w:t>
      </w:r>
    </w:p>
    <w:p w14:paraId="4E21633F"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eligibility determination and rationale; </w:t>
      </w:r>
    </w:p>
    <w:p w14:paraId="71E94BEA"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any requests, offers of, or engagements of a mediator or facilitator; </w:t>
      </w:r>
    </w:p>
    <w:p w14:paraId="1E123CA8"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dates of discussions between the complainant, project manager and/or project assurance staff, and any other relevant parties related to the proposed resolution/way forward, and the main substantive points from each discussion; </w:t>
      </w:r>
    </w:p>
    <w:p w14:paraId="3CADBB32"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complainant’s acceptance or objections to proposed resolutions, and the responses of other relevant parties to proposed resolutions; </w:t>
      </w:r>
    </w:p>
    <w:p w14:paraId="6FF32F8C"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proposed next steps if objections arose; </w:t>
      </w:r>
    </w:p>
    <w:p w14:paraId="5F740B83"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the alternative resolution if renewed dialogues were pursued; </w:t>
      </w:r>
    </w:p>
    <w:p w14:paraId="01EA91F6"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notes regarding implementation of any agreed resolution; and </w:t>
      </w:r>
    </w:p>
    <w:p w14:paraId="1EEE3707" w14:textId="77777777" w:rsidR="00BC6988" w:rsidRPr="00BC6988" w:rsidRDefault="00BC6988" w:rsidP="00B95B31">
      <w:pPr>
        <w:numPr>
          <w:ilvl w:val="0"/>
          <w:numId w:val="15"/>
        </w:numPr>
        <w:jc w:val="both"/>
        <w:rPr>
          <w:rFonts w:asciiTheme="minorHAnsi" w:eastAsia="Calibri" w:hAnsiTheme="minorHAnsi" w:cstheme="minorHAnsi"/>
          <w:color w:val="000000"/>
          <w:kern w:val="2"/>
          <w:sz w:val="22"/>
          <w:szCs w:val="22"/>
          <w14:ligatures w14:val="standardContextual"/>
        </w:rPr>
      </w:pPr>
      <w:r w:rsidRPr="00BC6988">
        <w:rPr>
          <w:rFonts w:asciiTheme="minorHAnsi" w:eastAsia="Calibri" w:hAnsiTheme="minorHAnsi" w:cstheme="minorHAnsi"/>
          <w:color w:val="000000"/>
          <w:kern w:val="2"/>
          <w:sz w:val="22"/>
          <w:szCs w:val="22"/>
          <w14:ligatures w14:val="standardContextual"/>
        </w:rPr>
        <w:t xml:space="preserve">any conclusions and recommendations arising from monitoring and follow up. </w:t>
      </w:r>
    </w:p>
    <w:p w14:paraId="2D84D679"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5C24AA36"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7" w:name="_Toc163813663"/>
      <w:r w:rsidRPr="002315B8">
        <w:rPr>
          <w:rFonts w:asciiTheme="minorHAnsi" w:eastAsia="Calibri" w:hAnsiTheme="minorHAnsi" w:cstheme="minorHAnsi"/>
          <w:b/>
          <w:bCs/>
          <w:kern w:val="2"/>
          <w:sz w:val="22"/>
          <w:szCs w:val="22"/>
          <w14:ligatures w14:val="standardContextual"/>
        </w:rPr>
        <w:t>Maintaining communication and status updates</w:t>
      </w:r>
      <w:bookmarkEnd w:id="217"/>
      <w:r w:rsidRPr="002315B8">
        <w:rPr>
          <w:rFonts w:asciiTheme="minorHAnsi" w:eastAsia="Calibri" w:hAnsiTheme="minorHAnsi" w:cstheme="minorHAnsi"/>
          <w:b/>
          <w:bCs/>
          <w:kern w:val="2"/>
          <w:sz w:val="22"/>
          <w:szCs w:val="22"/>
          <w14:ligatures w14:val="standardContextual"/>
        </w:rPr>
        <w:t xml:space="preserve"> </w:t>
      </w:r>
    </w:p>
    <w:p w14:paraId="05A2B3AF"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Summary documentation of each complaint will be available for review by complainants and other stakeholders involved in the complaint, or their designated representative(s). Appropriate steps will be taken to maintain the confidentiality of complainants if previously requested. The GRM will provide periodic updates to complainants regarding the status and current actions to resolve the complaint. Not including the acknowledgment of receipt of the complaint, such updates will occur within reasonable intervals (no less frequent than every forty-five (45) days). </w:t>
      </w:r>
    </w:p>
    <w:p w14:paraId="4DD400CA"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 </w:t>
      </w:r>
    </w:p>
    <w:p w14:paraId="592F1268"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8" w:name="_Toc163813664"/>
      <w:r w:rsidRPr="002315B8">
        <w:rPr>
          <w:rFonts w:asciiTheme="minorHAnsi" w:eastAsia="Calibri" w:hAnsiTheme="minorHAnsi" w:cstheme="minorHAnsi"/>
          <w:b/>
          <w:bCs/>
          <w:kern w:val="2"/>
          <w:sz w:val="22"/>
          <w:szCs w:val="22"/>
          <w14:ligatures w14:val="standardContextual"/>
        </w:rPr>
        <w:t>Protection from reprisal and retaliation</w:t>
      </w:r>
      <w:bookmarkEnd w:id="218"/>
      <w:r w:rsidRPr="002315B8">
        <w:rPr>
          <w:rFonts w:asciiTheme="minorHAnsi" w:eastAsia="Calibri" w:hAnsiTheme="minorHAnsi" w:cstheme="minorHAnsi"/>
          <w:b/>
          <w:bCs/>
          <w:kern w:val="2"/>
          <w:sz w:val="22"/>
          <w:szCs w:val="22"/>
          <w14:ligatures w14:val="standardContextual"/>
        </w:rPr>
        <w:t xml:space="preserve"> </w:t>
      </w:r>
    </w:p>
    <w:p w14:paraId="7DE2157D"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UNDP seeks to identify, reduce and address the risk of retaliation and reprisals against people who may seek information on and participation in project activities, express concerns and/or access project-level grievance redress processes/mechanisms or UNDP Stakeholder Response Mechanism or Social and Environmental Compliance Unit. To minimize the risk of reprisal or retaliation, the GRM will maintain confidentiality of complainant identities when requested, will respond to complainant concerns about reprisal or retaliation and in consultation with complainants bring the complaint to the Project Board and/or the UNDP Accountability Mechanism for review and action. For complaints regarding SH/SEA, the GRM will take additional steps as necessary to protect the confidentiality of the complainant and minimize reprisal and retaliation risks. </w:t>
      </w:r>
    </w:p>
    <w:p w14:paraId="655F6A53"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187ECD31"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19" w:name="_Toc163813665"/>
      <w:r w:rsidRPr="002315B8">
        <w:rPr>
          <w:rFonts w:asciiTheme="minorHAnsi" w:eastAsia="Calibri" w:hAnsiTheme="minorHAnsi" w:cstheme="minorHAnsi"/>
          <w:b/>
          <w:bCs/>
          <w:kern w:val="2"/>
          <w:sz w:val="22"/>
          <w:szCs w:val="22"/>
          <w14:ligatures w14:val="standardContextual"/>
        </w:rPr>
        <w:t>Without prejudice</w:t>
      </w:r>
      <w:bookmarkEnd w:id="219"/>
      <w:r w:rsidRPr="002315B8">
        <w:rPr>
          <w:rFonts w:asciiTheme="minorHAnsi" w:eastAsia="Calibri" w:hAnsiTheme="minorHAnsi" w:cstheme="minorHAnsi"/>
          <w:b/>
          <w:bCs/>
          <w:kern w:val="2"/>
          <w:sz w:val="22"/>
          <w:szCs w:val="22"/>
          <w14:ligatures w14:val="standardContextual"/>
        </w:rPr>
        <w:t xml:space="preserve"> </w:t>
      </w:r>
    </w:p>
    <w:p w14:paraId="53929EE0"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r w:rsidRPr="002315B8">
        <w:rPr>
          <w:rFonts w:asciiTheme="minorHAnsi" w:eastAsia="Calibri" w:hAnsiTheme="minorHAnsi" w:cstheme="minorHAnsi"/>
          <w:color w:val="000000"/>
          <w:kern w:val="2"/>
          <w:sz w:val="22"/>
          <w:szCs w:val="22"/>
          <w14:ligatures w14:val="standardContextual"/>
        </w:rPr>
        <w:t xml:space="preserve">The existence and use of this GRM is without prejudice to any existing rights under any other complaint mechanisms that an individual or group of individuals may otherwise have access to under national or international law or the rules and regulations of other institutions, agencies or commissions. </w:t>
      </w:r>
    </w:p>
    <w:p w14:paraId="3AE5DB8E"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sectPr w:rsidR="005657AC" w:rsidRPr="002315B8" w:rsidSect="00AD5CFB">
          <w:footerReference w:type="even" r:id="rId24"/>
          <w:footerReference w:type="default" r:id="rId25"/>
          <w:footerReference w:type="first" r:id="rId26"/>
          <w:pgSz w:w="12240" w:h="15840"/>
          <w:pgMar w:top="1464" w:right="1431" w:bottom="723" w:left="1339" w:header="720" w:footer="720" w:gutter="0"/>
          <w:cols w:space="720"/>
          <w:titlePg/>
        </w:sectPr>
      </w:pPr>
    </w:p>
    <w:p w14:paraId="1F24AACF" w14:textId="77777777" w:rsidR="005657AC" w:rsidRPr="002315B8" w:rsidRDefault="005657AC" w:rsidP="009313FE">
      <w:pPr>
        <w:jc w:val="both"/>
        <w:rPr>
          <w:rFonts w:asciiTheme="minorHAnsi" w:eastAsiaTheme="majorEastAsia" w:hAnsiTheme="minorHAnsi" w:cstheme="minorHAnsi"/>
          <w:b/>
          <w:bCs/>
          <w:kern w:val="2"/>
          <w:sz w:val="22"/>
          <w:szCs w:val="22"/>
          <w14:ligatures w14:val="standardContextual"/>
        </w:rPr>
      </w:pPr>
      <w:bookmarkStart w:id="220" w:name="_Toc108004109"/>
      <w:bookmarkStart w:id="221" w:name="_Toc163813666"/>
      <w:r w:rsidRPr="002315B8">
        <w:rPr>
          <w:rFonts w:asciiTheme="minorHAnsi" w:eastAsiaTheme="majorEastAsia" w:hAnsiTheme="minorHAnsi" w:cstheme="minorHAnsi"/>
          <w:b/>
          <w:bCs/>
          <w:kern w:val="2"/>
          <w:sz w:val="22"/>
          <w:szCs w:val="22"/>
          <w14:ligatures w14:val="standardContextual"/>
        </w:rPr>
        <w:lastRenderedPageBreak/>
        <w:t>Form to submit a complaint</w:t>
      </w:r>
      <w:bookmarkEnd w:id="220"/>
      <w:bookmarkEnd w:id="221"/>
      <w:r w:rsidRPr="002315B8">
        <w:rPr>
          <w:rFonts w:asciiTheme="minorHAnsi" w:eastAsiaTheme="majorEastAsia" w:hAnsiTheme="minorHAnsi" w:cstheme="minorHAnsi"/>
          <w:b/>
          <w:bCs/>
          <w:kern w:val="2"/>
          <w:sz w:val="22"/>
          <w:szCs w:val="22"/>
          <w14:ligatures w14:val="standardContextual"/>
        </w:rPr>
        <w:t xml:space="preserve"> </w:t>
      </w:r>
    </w:p>
    <w:p w14:paraId="5CB980F8" w14:textId="77777777" w:rsidR="005657AC" w:rsidRPr="002315B8" w:rsidRDefault="005657AC" w:rsidP="009313FE">
      <w:pPr>
        <w:jc w:val="both"/>
        <w:rPr>
          <w:rFonts w:asciiTheme="minorHAnsi" w:eastAsia="Calibri" w:hAnsiTheme="minorHAnsi" w:cstheme="minorHAnsi"/>
          <w:color w:val="000000"/>
          <w:kern w:val="2"/>
          <w:sz w:val="22"/>
          <w:szCs w:val="22"/>
          <w14:ligatures w14:val="standardContextual"/>
        </w:rPr>
      </w:pPr>
    </w:p>
    <w:p w14:paraId="539585A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Grievance Form ID Number: ___________</w:t>
      </w:r>
      <w:r w:rsidRPr="002315B8">
        <w:rPr>
          <w:rFonts w:asciiTheme="minorHAnsi" w:eastAsia="Calibri" w:hAnsiTheme="minorHAnsi" w:cstheme="minorHAnsi"/>
          <w:color w:val="000000"/>
          <w:kern w:val="2"/>
          <w:sz w:val="22"/>
          <w:szCs w:val="22"/>
          <w:lang w:val="en-AU"/>
          <w14:ligatures w14:val="standardContextual"/>
        </w:rPr>
        <w:tab/>
      </w:r>
      <w:r w:rsidRPr="002315B8">
        <w:rPr>
          <w:rFonts w:asciiTheme="minorHAnsi" w:eastAsia="Calibri" w:hAnsiTheme="minorHAnsi" w:cstheme="minorHAnsi"/>
          <w:color w:val="000000"/>
          <w:kern w:val="2"/>
          <w:sz w:val="22"/>
          <w:szCs w:val="22"/>
          <w:lang w:val="en-AU"/>
          <w14:ligatures w14:val="standardContextual"/>
        </w:rPr>
        <w:tab/>
        <w:t>Date received: ___________</w:t>
      </w:r>
    </w:p>
    <w:p w14:paraId="2A35568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5B451A03"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Complaints received by (please check (√) the appropriate box):</w:t>
      </w:r>
    </w:p>
    <w:p w14:paraId="0503BBF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 PMU central □ PMU local offices □ Provincial □ District □ Village □ Hotline</w:t>
      </w:r>
    </w:p>
    <w:p w14:paraId="7B4D874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684CA01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Complaint made via (please check (√) the appropriate box):</w:t>
      </w:r>
    </w:p>
    <w:p w14:paraId="5EA75E3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 In person □ Phone □ E-mail □ SMS □ Website □WhatsApp □Messenger □Facebook □ Hotline</w:t>
      </w:r>
    </w:p>
    <w:p w14:paraId="55D62A1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 xml:space="preserve">□ Complaint Box / Other advice □ Community/Village Meeting </w:t>
      </w:r>
    </w:p>
    <w:p w14:paraId="141A74FA"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 Others______________</w:t>
      </w:r>
    </w:p>
    <w:p w14:paraId="56065783"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4C581B6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FULL NAME AND LAST NAME of Complainant (or Anonymous): ___________________________________________________________________</w:t>
      </w:r>
    </w:p>
    <w:p w14:paraId="6B1F031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1FC6AC0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GENDER: □ Male □ Female AGE: _____________________________</w:t>
      </w:r>
    </w:p>
    <w:p w14:paraId="23C2493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6F7F46B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 xml:space="preserve">CONTACT DETAILS (by post, by telephone, by e-mail, SMS, WhatsApp, Messenger, Facebook): __________________________________________________________________________________ </w:t>
      </w:r>
    </w:p>
    <w:p w14:paraId="00C92A8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4072737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STATEMENT OF GRIEVANCE (Reason for complaint and activity leading to complaint. Please include as many details as possible to answer the following questions: (i) what happened; (ii) when did it happen; (iii) who did it happen to; and (iv) what was the impact of what happened. Include additional information as needed/desired):</w:t>
      </w:r>
    </w:p>
    <w:p w14:paraId="01C4429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13BA68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48702C5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REMEDY REQUESTED BY COMPLAINT: How/in what way do you want the issue(s) to be addressed by the project?</w:t>
      </w:r>
    </w:p>
    <w:p w14:paraId="1261BEEE"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____________________________________________________________________________________________________________________________________________________________________</w:t>
      </w:r>
    </w:p>
    <w:p w14:paraId="4AE6623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__________________________________________________________________________________</w:t>
      </w:r>
    </w:p>
    <w:p w14:paraId="0352A2D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143DB0D4"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SIGNATURE: _____________________ DATE: ________________________</w:t>
      </w:r>
    </w:p>
    <w:p w14:paraId="1DB57AA1"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br w:type="page"/>
      </w:r>
    </w:p>
    <w:p w14:paraId="562E3326" w14:textId="77777777" w:rsidR="005657AC" w:rsidRPr="002315B8" w:rsidRDefault="005657AC" w:rsidP="009313FE">
      <w:pPr>
        <w:jc w:val="both"/>
        <w:rPr>
          <w:rFonts w:asciiTheme="minorHAnsi" w:eastAsiaTheme="majorEastAsia" w:hAnsiTheme="minorHAnsi" w:cstheme="minorHAnsi"/>
          <w:b/>
          <w:bCs/>
          <w:kern w:val="2"/>
          <w:sz w:val="22"/>
          <w:szCs w:val="22"/>
          <w:lang w:val="en-AU"/>
          <w14:ligatures w14:val="standardContextual"/>
        </w:rPr>
      </w:pPr>
      <w:bookmarkStart w:id="222" w:name="_Toc163813667"/>
      <w:r w:rsidRPr="002315B8">
        <w:rPr>
          <w:rFonts w:asciiTheme="minorHAnsi" w:eastAsiaTheme="majorEastAsia" w:hAnsiTheme="minorHAnsi" w:cstheme="minorHAnsi"/>
          <w:b/>
          <w:bCs/>
          <w:kern w:val="2"/>
          <w:sz w:val="22"/>
          <w:szCs w:val="22"/>
          <w:lang w:val="en-AU"/>
          <w14:ligatures w14:val="standardContextual"/>
        </w:rPr>
        <w:lastRenderedPageBreak/>
        <w:t>Guidance for establishing a project grievance logbook</w:t>
      </w:r>
      <w:bookmarkEnd w:id="222"/>
    </w:p>
    <w:p w14:paraId="67B221AB" w14:textId="77777777" w:rsidR="00BC6988" w:rsidRPr="00BC6988" w:rsidRDefault="00BC6988" w:rsidP="00BC6988">
      <w:p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 xml:space="preserve">As soon as the Project becomes effective, a project grievance logbook (PGL) will be established by the PMU GRM Focal Point (who is appointed from within PMU). The PGL summarizes concerns/complaints received as a list, along with key statistics on the number of complaints and time spent for each complaint from receipt to final resolution. Each case should be assigned a unique number. Good practice is to assign the case by the date of receipt (such as 2022-01, 2022-02, etc.). Supporting documents associated with each case should be documented electronically or in hard copy for convenient retrieval when needed. These supporting documents may include letter, email or a record of conversations, etc. </w:t>
      </w:r>
    </w:p>
    <w:p w14:paraId="37C27DA1" w14:textId="77777777" w:rsidR="00BC6988" w:rsidRPr="00BC6988" w:rsidRDefault="00BC6988" w:rsidP="00BC6988">
      <w:p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 xml:space="preserve">The sample table below could be used. The table should include: </w:t>
      </w:r>
    </w:p>
    <w:p w14:paraId="3B5A6188" w14:textId="77777777" w:rsidR="00BC6988" w:rsidRPr="00BC6988" w:rsidRDefault="00BC6988" w:rsidP="00B95B31">
      <w:pPr>
        <w:numPr>
          <w:ilvl w:val="0"/>
          <w:numId w:val="14"/>
        </w:num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Name and contact details of aggrieved persons;</w:t>
      </w:r>
    </w:p>
    <w:p w14:paraId="155C624B" w14:textId="77777777" w:rsidR="00BC6988" w:rsidRPr="00BC6988" w:rsidRDefault="00BC6988" w:rsidP="00B95B31">
      <w:pPr>
        <w:numPr>
          <w:ilvl w:val="0"/>
          <w:numId w:val="14"/>
        </w:num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 xml:space="preserve">Details of the nature of the grievance; </w:t>
      </w:r>
    </w:p>
    <w:p w14:paraId="1433A074" w14:textId="77777777" w:rsidR="00BC6988" w:rsidRPr="00BC6988" w:rsidRDefault="00BC6988" w:rsidP="00B95B31">
      <w:pPr>
        <w:numPr>
          <w:ilvl w:val="0"/>
          <w:numId w:val="14"/>
        </w:num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 xml:space="preserve">Date received; </w:t>
      </w:r>
    </w:p>
    <w:p w14:paraId="1B9F4760" w14:textId="77777777" w:rsidR="00BC6988" w:rsidRPr="00BC6988" w:rsidRDefault="00BC6988" w:rsidP="00B95B31">
      <w:pPr>
        <w:numPr>
          <w:ilvl w:val="0"/>
          <w:numId w:val="14"/>
        </w:numPr>
        <w:jc w:val="both"/>
        <w:rPr>
          <w:rFonts w:asciiTheme="minorHAnsi" w:eastAsia="Calibri" w:hAnsiTheme="minorHAnsi" w:cstheme="minorHAnsi"/>
          <w:color w:val="000000"/>
          <w:kern w:val="2"/>
          <w:sz w:val="22"/>
          <w:szCs w:val="22"/>
          <w:lang w:val="en-US"/>
          <w14:ligatures w14:val="standardContextual"/>
        </w:rPr>
      </w:pPr>
      <w:r w:rsidRPr="00BC6988">
        <w:rPr>
          <w:rFonts w:asciiTheme="minorHAnsi" w:eastAsia="Calibri" w:hAnsiTheme="minorHAnsi" w:cstheme="minorHAnsi"/>
          <w:color w:val="000000"/>
          <w:kern w:val="2"/>
          <w:sz w:val="22"/>
          <w:szCs w:val="22"/>
          <w:lang w:val="en-US"/>
          <w14:ligatures w14:val="standardContextual"/>
        </w:rPr>
        <w:t xml:space="preserve">How it was submitted, acknowledged, resolved, and closed down. </w:t>
      </w:r>
    </w:p>
    <w:p w14:paraId="4882016B" w14:textId="77777777" w:rsidR="00BC6988" w:rsidRPr="00BC6988" w:rsidRDefault="00BC6988" w:rsidP="00BC6988">
      <w:pPr>
        <w:jc w:val="both"/>
        <w:rPr>
          <w:rFonts w:asciiTheme="minorHAnsi" w:eastAsia="Calibri" w:hAnsiTheme="minorHAnsi" w:cstheme="minorHAnsi"/>
          <w:color w:val="000000"/>
          <w:kern w:val="2"/>
          <w:sz w:val="22"/>
          <w:szCs w:val="22"/>
          <w:lang w:val="en-US"/>
          <w14:ligatures w14:val="standardContextual"/>
        </w:rPr>
      </w:pPr>
    </w:p>
    <w:p w14:paraId="70C3BA5B" w14:textId="3E7D5404" w:rsidR="005657AC" w:rsidRPr="002315B8" w:rsidRDefault="00BC6988" w:rsidP="00BC6988">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Grievances can be submitted anonymously or the aggrieved person can also request their name be kept confidential</w:t>
      </w:r>
    </w:p>
    <w:tbl>
      <w:tblPr>
        <w:tblW w:w="10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2"/>
        <w:gridCol w:w="708"/>
        <w:gridCol w:w="850"/>
        <w:gridCol w:w="993"/>
        <w:gridCol w:w="1417"/>
        <w:gridCol w:w="1134"/>
        <w:gridCol w:w="1138"/>
        <w:gridCol w:w="1276"/>
        <w:gridCol w:w="1277"/>
      </w:tblGrid>
      <w:tr w:rsidR="005657AC" w:rsidRPr="002315B8" w14:paraId="3776A2C7" w14:textId="77777777" w:rsidTr="00FD7531">
        <w:trPr>
          <w:trHeight w:val="287"/>
        </w:trPr>
        <w:tc>
          <w:tcPr>
            <w:tcW w:w="10065" w:type="dxa"/>
            <w:gridSpan w:val="9"/>
            <w:tcBorders>
              <w:top w:val="single" w:sz="4" w:space="0" w:color="auto"/>
              <w:left w:val="single" w:sz="4" w:space="0" w:color="auto"/>
              <w:bottom w:val="single" w:sz="4" w:space="0" w:color="auto"/>
              <w:right w:val="single" w:sz="4" w:space="0" w:color="auto"/>
            </w:tcBorders>
            <w:shd w:val="clear" w:color="auto" w:fill="B4C6E7"/>
            <w:hideMark/>
          </w:tcPr>
          <w:p w14:paraId="1FD131F7" w14:textId="77777777" w:rsidR="005657AC" w:rsidRPr="002315B8" w:rsidRDefault="005657AC" w:rsidP="009313FE">
            <w:pPr>
              <w:jc w:val="both"/>
              <w:rPr>
                <w:rFonts w:asciiTheme="minorHAnsi" w:eastAsia="Calibri" w:hAnsiTheme="minorHAnsi" w:cstheme="minorHAnsi"/>
                <w:color w:val="000000"/>
                <w:kern w:val="2"/>
                <w:sz w:val="22"/>
                <w:szCs w:val="22"/>
                <w:lang w:val="en-US"/>
                <w14:ligatures w14:val="standardContextual"/>
              </w:rPr>
            </w:pPr>
            <w:r w:rsidRPr="002315B8">
              <w:rPr>
                <w:rFonts w:asciiTheme="minorHAnsi" w:eastAsia="Calibri" w:hAnsiTheme="minorHAnsi" w:cstheme="minorHAnsi"/>
                <w:color w:val="000000"/>
                <w:kern w:val="2"/>
                <w:sz w:val="22"/>
                <w:szCs w:val="22"/>
                <w:lang w:val="en-US"/>
                <w14:ligatures w14:val="standardContextual"/>
              </w:rPr>
              <w:t>Project Grievance Logbook (PGL)</w:t>
            </w:r>
          </w:p>
        </w:tc>
      </w:tr>
      <w:tr w:rsidR="009313FE" w:rsidRPr="002315B8" w14:paraId="6FBDC9AC" w14:textId="77777777" w:rsidTr="00FD7531">
        <w:trPr>
          <w:trHeight w:val="1470"/>
        </w:trPr>
        <w:tc>
          <w:tcPr>
            <w:tcW w:w="1272" w:type="dxa"/>
            <w:tcBorders>
              <w:top w:val="single" w:sz="4" w:space="0" w:color="auto"/>
              <w:left w:val="single" w:sz="4" w:space="0" w:color="auto"/>
              <w:bottom w:val="single" w:sz="4" w:space="0" w:color="auto"/>
              <w:right w:val="single" w:sz="4" w:space="0" w:color="auto"/>
            </w:tcBorders>
            <w:shd w:val="clear" w:color="auto" w:fill="D9E2F3"/>
            <w:hideMark/>
          </w:tcPr>
          <w:p w14:paraId="5D4F822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Name of Complainant (or anonymous)</w:t>
            </w:r>
          </w:p>
        </w:tc>
        <w:tc>
          <w:tcPr>
            <w:tcW w:w="708" w:type="dxa"/>
            <w:tcBorders>
              <w:top w:val="single" w:sz="4" w:space="0" w:color="auto"/>
              <w:left w:val="single" w:sz="4" w:space="0" w:color="auto"/>
              <w:bottom w:val="single" w:sz="4" w:space="0" w:color="auto"/>
              <w:right w:val="single" w:sz="4" w:space="0" w:color="auto"/>
            </w:tcBorders>
            <w:shd w:val="clear" w:color="auto" w:fill="D9E2F3"/>
            <w:hideMark/>
          </w:tcPr>
          <w:p w14:paraId="4E413EE1"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Sex (M/F)</w:t>
            </w:r>
          </w:p>
        </w:tc>
        <w:tc>
          <w:tcPr>
            <w:tcW w:w="850" w:type="dxa"/>
            <w:tcBorders>
              <w:top w:val="single" w:sz="4" w:space="0" w:color="auto"/>
              <w:left w:val="single" w:sz="4" w:space="0" w:color="auto"/>
              <w:bottom w:val="single" w:sz="4" w:space="0" w:color="auto"/>
              <w:right w:val="single" w:sz="4" w:space="0" w:color="auto"/>
            </w:tcBorders>
            <w:shd w:val="clear" w:color="auto" w:fill="D9E2F3"/>
            <w:hideMark/>
          </w:tcPr>
          <w:p w14:paraId="38160B5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Contact info</w:t>
            </w:r>
          </w:p>
        </w:tc>
        <w:tc>
          <w:tcPr>
            <w:tcW w:w="993" w:type="dxa"/>
            <w:tcBorders>
              <w:top w:val="single" w:sz="4" w:space="0" w:color="auto"/>
              <w:left w:val="single" w:sz="4" w:space="0" w:color="auto"/>
              <w:bottom w:val="single" w:sz="4" w:space="0" w:color="auto"/>
              <w:right w:val="single" w:sz="4" w:space="0" w:color="auto"/>
            </w:tcBorders>
            <w:shd w:val="clear" w:color="auto" w:fill="D9E2F3"/>
            <w:hideMark/>
          </w:tcPr>
          <w:p w14:paraId="40BECF8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Date received</w:t>
            </w:r>
          </w:p>
        </w:tc>
        <w:tc>
          <w:tcPr>
            <w:tcW w:w="1417" w:type="dxa"/>
            <w:tcBorders>
              <w:top w:val="single" w:sz="4" w:space="0" w:color="auto"/>
              <w:left w:val="single" w:sz="4" w:space="0" w:color="auto"/>
              <w:bottom w:val="single" w:sz="4" w:space="0" w:color="auto"/>
              <w:right w:val="single" w:sz="4" w:space="0" w:color="auto"/>
            </w:tcBorders>
            <w:shd w:val="clear" w:color="auto" w:fill="D9E2F3"/>
          </w:tcPr>
          <w:p w14:paraId="732BE7E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Details of the nature of the grievance</w:t>
            </w:r>
          </w:p>
          <w:p w14:paraId="766C407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p w14:paraId="31F0F97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(loss of income, environmental impacts, social impacts, health, etc.)</w:t>
            </w:r>
          </w:p>
        </w:tc>
        <w:tc>
          <w:tcPr>
            <w:tcW w:w="1134" w:type="dxa"/>
            <w:tcBorders>
              <w:top w:val="single" w:sz="4" w:space="0" w:color="auto"/>
              <w:left w:val="single" w:sz="4" w:space="0" w:color="auto"/>
              <w:bottom w:val="single" w:sz="4" w:space="0" w:color="auto"/>
              <w:right w:val="single" w:sz="4" w:space="0" w:color="auto"/>
            </w:tcBorders>
            <w:shd w:val="clear" w:color="auto" w:fill="D9E2F3"/>
            <w:hideMark/>
          </w:tcPr>
          <w:p w14:paraId="049EBF3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To whom was grievance submitted</w:t>
            </w:r>
          </w:p>
        </w:tc>
        <w:tc>
          <w:tcPr>
            <w:tcW w:w="1138" w:type="dxa"/>
            <w:tcBorders>
              <w:top w:val="single" w:sz="4" w:space="0" w:color="auto"/>
              <w:left w:val="single" w:sz="4" w:space="0" w:color="auto"/>
              <w:bottom w:val="single" w:sz="4" w:space="0" w:color="auto"/>
              <w:right w:val="single" w:sz="4" w:space="0" w:color="auto"/>
            </w:tcBorders>
            <w:shd w:val="clear" w:color="auto" w:fill="D9E2F3"/>
            <w:hideMark/>
          </w:tcPr>
          <w:p w14:paraId="591A864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Actions to resolve grievance</w:t>
            </w:r>
          </w:p>
        </w:tc>
        <w:tc>
          <w:tcPr>
            <w:tcW w:w="1276" w:type="dxa"/>
            <w:tcBorders>
              <w:top w:val="single" w:sz="4" w:space="0" w:color="auto"/>
              <w:left w:val="single" w:sz="4" w:space="0" w:color="auto"/>
              <w:bottom w:val="single" w:sz="4" w:space="0" w:color="auto"/>
              <w:right w:val="single" w:sz="4" w:space="0" w:color="auto"/>
            </w:tcBorders>
            <w:shd w:val="clear" w:color="auto" w:fill="D9E2F3"/>
            <w:hideMark/>
          </w:tcPr>
          <w:p w14:paraId="699E682C"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Date grievance was settled</w:t>
            </w:r>
          </w:p>
          <w:p w14:paraId="7D0F4F0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(and what stage)</w:t>
            </w:r>
          </w:p>
        </w:tc>
        <w:tc>
          <w:tcPr>
            <w:tcW w:w="1277" w:type="dxa"/>
            <w:tcBorders>
              <w:top w:val="single" w:sz="4" w:space="0" w:color="auto"/>
              <w:left w:val="single" w:sz="4" w:space="0" w:color="auto"/>
              <w:bottom w:val="single" w:sz="4" w:space="0" w:color="auto"/>
              <w:right w:val="single" w:sz="4" w:space="0" w:color="auto"/>
            </w:tcBorders>
            <w:shd w:val="clear" w:color="auto" w:fill="D9E2F3"/>
            <w:hideMark/>
          </w:tcPr>
          <w:p w14:paraId="4F57A0B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r w:rsidRPr="002315B8">
              <w:rPr>
                <w:rFonts w:asciiTheme="minorHAnsi" w:eastAsia="Calibri" w:hAnsiTheme="minorHAnsi" w:cstheme="minorHAnsi"/>
                <w:color w:val="000000"/>
                <w:kern w:val="2"/>
                <w:sz w:val="22"/>
                <w:szCs w:val="22"/>
                <w:lang w:val="en-AU"/>
                <w14:ligatures w14:val="standardContextual"/>
              </w:rPr>
              <w:t>How was the response provided?</w:t>
            </w:r>
          </w:p>
        </w:tc>
      </w:tr>
      <w:tr w:rsidR="005657AC" w:rsidRPr="002315B8" w14:paraId="40A5F265"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5EEEBDF9"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07FAE848"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3FADB812"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067B60EF"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464274DC"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7E89F30F"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0D3E902C"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342D9611"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53E2D8D9" w14:textId="77777777" w:rsidR="005657AC" w:rsidRPr="002315B8" w:rsidRDefault="005657AC" w:rsidP="009313FE">
            <w:pPr>
              <w:jc w:val="both"/>
              <w:rPr>
                <w:rFonts w:asciiTheme="minorHAnsi" w:eastAsia="Calibri" w:hAnsiTheme="minorHAnsi" w:cstheme="minorHAnsi"/>
                <w:i/>
                <w:color w:val="000000"/>
                <w:kern w:val="2"/>
                <w:sz w:val="22"/>
                <w:szCs w:val="22"/>
                <w:lang w:val="en-AU"/>
                <w14:ligatures w14:val="standardContextual"/>
              </w:rPr>
            </w:pPr>
          </w:p>
        </w:tc>
      </w:tr>
      <w:tr w:rsidR="005657AC" w:rsidRPr="002315B8" w14:paraId="14EFF1E6"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3950E64E"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6FA0217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6D30B7FB"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010F0BC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3944757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125A2BD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2850E0D3"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41CDD2F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1022750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r w:rsidR="005657AC" w:rsidRPr="002315B8" w14:paraId="3DAAAA49" w14:textId="77777777" w:rsidTr="00FD7531">
        <w:trPr>
          <w:trHeight w:val="251"/>
        </w:trPr>
        <w:tc>
          <w:tcPr>
            <w:tcW w:w="1272" w:type="dxa"/>
            <w:tcBorders>
              <w:top w:val="single" w:sz="4" w:space="0" w:color="auto"/>
              <w:left w:val="single" w:sz="4" w:space="0" w:color="auto"/>
              <w:bottom w:val="single" w:sz="4" w:space="0" w:color="auto"/>
              <w:right w:val="single" w:sz="4" w:space="0" w:color="auto"/>
            </w:tcBorders>
          </w:tcPr>
          <w:p w14:paraId="541FB70E"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5FBE7E4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29FE9294"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264A011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0019D57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7A1DCEA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648CBF0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068903DA"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51657E4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r w:rsidR="005657AC" w:rsidRPr="002315B8" w14:paraId="6132F47A"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57537E5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3922EF4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0C42538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678C437A"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0B0597C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709D96AB"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68AA205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61A7C47B"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7C298DD4"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r w:rsidR="005657AC" w:rsidRPr="002315B8" w14:paraId="22046F1D"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2218077D"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0EE4152A"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5F0C9C0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01CBE74F"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06757ED8"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648FE05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7E9E391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170133EC"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2431B54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r w:rsidR="005657AC" w:rsidRPr="002315B8" w14:paraId="68D073FF"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1F276ADA"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463AF354"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5E95B7F4"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30BEEEB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27D80173"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24BC6A0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6B3B57F1"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5EA99F80"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2C58E185"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r w:rsidR="005657AC" w:rsidRPr="002315B8" w14:paraId="76CB27CB" w14:textId="77777777" w:rsidTr="00FD7531">
        <w:trPr>
          <w:trHeight w:val="239"/>
        </w:trPr>
        <w:tc>
          <w:tcPr>
            <w:tcW w:w="1272" w:type="dxa"/>
            <w:tcBorders>
              <w:top w:val="single" w:sz="4" w:space="0" w:color="auto"/>
              <w:left w:val="single" w:sz="4" w:space="0" w:color="auto"/>
              <w:bottom w:val="single" w:sz="4" w:space="0" w:color="auto"/>
              <w:right w:val="single" w:sz="4" w:space="0" w:color="auto"/>
            </w:tcBorders>
          </w:tcPr>
          <w:p w14:paraId="1FFEDED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708" w:type="dxa"/>
            <w:tcBorders>
              <w:top w:val="single" w:sz="4" w:space="0" w:color="auto"/>
              <w:left w:val="single" w:sz="4" w:space="0" w:color="auto"/>
              <w:bottom w:val="single" w:sz="4" w:space="0" w:color="auto"/>
              <w:right w:val="single" w:sz="4" w:space="0" w:color="auto"/>
            </w:tcBorders>
          </w:tcPr>
          <w:p w14:paraId="0FB6E85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850" w:type="dxa"/>
            <w:tcBorders>
              <w:top w:val="single" w:sz="4" w:space="0" w:color="auto"/>
              <w:left w:val="single" w:sz="4" w:space="0" w:color="auto"/>
              <w:bottom w:val="single" w:sz="4" w:space="0" w:color="auto"/>
              <w:right w:val="single" w:sz="4" w:space="0" w:color="auto"/>
            </w:tcBorders>
          </w:tcPr>
          <w:p w14:paraId="76FB56F2"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993" w:type="dxa"/>
            <w:tcBorders>
              <w:top w:val="single" w:sz="4" w:space="0" w:color="auto"/>
              <w:left w:val="single" w:sz="4" w:space="0" w:color="auto"/>
              <w:bottom w:val="single" w:sz="4" w:space="0" w:color="auto"/>
              <w:right w:val="single" w:sz="4" w:space="0" w:color="auto"/>
            </w:tcBorders>
          </w:tcPr>
          <w:p w14:paraId="234374DB"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417" w:type="dxa"/>
            <w:tcBorders>
              <w:top w:val="single" w:sz="4" w:space="0" w:color="auto"/>
              <w:left w:val="single" w:sz="4" w:space="0" w:color="auto"/>
              <w:bottom w:val="single" w:sz="4" w:space="0" w:color="auto"/>
              <w:right w:val="single" w:sz="4" w:space="0" w:color="auto"/>
            </w:tcBorders>
          </w:tcPr>
          <w:p w14:paraId="6DE6C19C"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4" w:type="dxa"/>
            <w:tcBorders>
              <w:top w:val="single" w:sz="4" w:space="0" w:color="auto"/>
              <w:left w:val="single" w:sz="4" w:space="0" w:color="auto"/>
              <w:bottom w:val="single" w:sz="4" w:space="0" w:color="auto"/>
              <w:right w:val="single" w:sz="4" w:space="0" w:color="auto"/>
            </w:tcBorders>
          </w:tcPr>
          <w:p w14:paraId="489E6586"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138" w:type="dxa"/>
            <w:tcBorders>
              <w:top w:val="single" w:sz="4" w:space="0" w:color="auto"/>
              <w:left w:val="single" w:sz="4" w:space="0" w:color="auto"/>
              <w:bottom w:val="single" w:sz="4" w:space="0" w:color="auto"/>
              <w:right w:val="single" w:sz="4" w:space="0" w:color="auto"/>
            </w:tcBorders>
          </w:tcPr>
          <w:p w14:paraId="7FA99639"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6" w:type="dxa"/>
            <w:tcBorders>
              <w:top w:val="single" w:sz="4" w:space="0" w:color="auto"/>
              <w:left w:val="single" w:sz="4" w:space="0" w:color="auto"/>
              <w:bottom w:val="single" w:sz="4" w:space="0" w:color="auto"/>
              <w:right w:val="single" w:sz="4" w:space="0" w:color="auto"/>
            </w:tcBorders>
          </w:tcPr>
          <w:p w14:paraId="27F51307"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c>
          <w:tcPr>
            <w:tcW w:w="1277" w:type="dxa"/>
            <w:tcBorders>
              <w:top w:val="single" w:sz="4" w:space="0" w:color="auto"/>
              <w:left w:val="single" w:sz="4" w:space="0" w:color="auto"/>
              <w:bottom w:val="single" w:sz="4" w:space="0" w:color="auto"/>
              <w:right w:val="single" w:sz="4" w:space="0" w:color="auto"/>
            </w:tcBorders>
          </w:tcPr>
          <w:p w14:paraId="7FE7B301" w14:textId="77777777" w:rsidR="005657AC" w:rsidRPr="002315B8" w:rsidRDefault="005657AC" w:rsidP="009313FE">
            <w:pPr>
              <w:jc w:val="both"/>
              <w:rPr>
                <w:rFonts w:asciiTheme="minorHAnsi" w:eastAsia="Calibri" w:hAnsiTheme="minorHAnsi" w:cstheme="minorHAnsi"/>
                <w:color w:val="000000"/>
                <w:kern w:val="2"/>
                <w:sz w:val="22"/>
                <w:szCs w:val="22"/>
                <w:lang w:val="en-AU"/>
                <w14:ligatures w14:val="standardContextual"/>
              </w:rPr>
            </w:pPr>
          </w:p>
        </w:tc>
      </w:tr>
    </w:tbl>
    <w:p w14:paraId="4FA1C5F8" w14:textId="77777777" w:rsidR="005657AC" w:rsidRPr="002315B8" w:rsidRDefault="005657AC" w:rsidP="009313FE">
      <w:pPr>
        <w:jc w:val="both"/>
        <w:rPr>
          <w:rFonts w:asciiTheme="minorHAnsi" w:hAnsiTheme="minorHAnsi" w:cstheme="minorHAnsi"/>
          <w:sz w:val="22"/>
          <w:szCs w:val="22"/>
        </w:rPr>
      </w:pPr>
      <w:bookmarkStart w:id="223" w:name="_Toc163813669"/>
    </w:p>
    <w:p w14:paraId="37514D0B" w14:textId="1427A2EB" w:rsidR="005657AC" w:rsidRPr="002315B8" w:rsidRDefault="005657AC" w:rsidP="00BC6988">
      <w:pPr>
        <w:pStyle w:val="Heading2"/>
        <w:numPr>
          <w:ilvl w:val="0"/>
          <w:numId w:val="0"/>
        </w:numPr>
        <w:ind w:left="576" w:hanging="576"/>
      </w:pPr>
      <w:bookmarkStart w:id="224" w:name="_Toc165650415"/>
      <w:bookmarkStart w:id="225" w:name="_Toc165652853"/>
      <w:r w:rsidRPr="002315B8">
        <w:t>Annex 4: Proposed consultation approach with community members</w:t>
      </w:r>
      <w:bookmarkEnd w:id="223"/>
      <w:bookmarkEnd w:id="224"/>
      <w:bookmarkEnd w:id="225"/>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612"/>
        <w:gridCol w:w="1605"/>
        <w:gridCol w:w="2114"/>
        <w:gridCol w:w="5133"/>
      </w:tblGrid>
      <w:tr w:rsidR="009313FE" w:rsidRPr="002315B8" w14:paraId="1397C86B" w14:textId="77777777" w:rsidTr="005657AC">
        <w:trPr>
          <w:tblHeader/>
        </w:trPr>
        <w:tc>
          <w:tcPr>
            <w:tcW w:w="323" w:type="pct"/>
            <w:shd w:val="clear" w:color="auto" w:fill="DEEAF6" w:themeFill="accent5" w:themeFillTint="33"/>
          </w:tcPr>
          <w:p w14:paraId="7BE2D377"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No.</w:t>
            </w:r>
          </w:p>
        </w:tc>
        <w:tc>
          <w:tcPr>
            <w:tcW w:w="848" w:type="pct"/>
            <w:shd w:val="clear" w:color="auto" w:fill="DEEAF6" w:themeFill="accent5" w:themeFillTint="33"/>
          </w:tcPr>
          <w:p w14:paraId="47D77B3C"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Groups by socioeconomic status</w:t>
            </w:r>
          </w:p>
        </w:tc>
        <w:tc>
          <w:tcPr>
            <w:tcW w:w="1117" w:type="pct"/>
            <w:shd w:val="clear" w:color="auto" w:fill="DEEAF6" w:themeFill="accent5" w:themeFillTint="33"/>
          </w:tcPr>
          <w:p w14:paraId="309F8224"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Characteristics</w:t>
            </w:r>
          </w:p>
        </w:tc>
        <w:tc>
          <w:tcPr>
            <w:tcW w:w="2712" w:type="pct"/>
            <w:shd w:val="clear" w:color="auto" w:fill="DEEAF6" w:themeFill="accent5" w:themeFillTint="33"/>
          </w:tcPr>
          <w:p w14:paraId="725074A5"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Proposed consultation strategy</w:t>
            </w:r>
          </w:p>
        </w:tc>
      </w:tr>
      <w:tr w:rsidR="009313FE" w:rsidRPr="002315B8" w14:paraId="0A10B5E8" w14:textId="77777777" w:rsidTr="005657AC">
        <w:tc>
          <w:tcPr>
            <w:tcW w:w="323" w:type="pct"/>
          </w:tcPr>
          <w:p w14:paraId="40F068B1"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1</w:t>
            </w:r>
          </w:p>
        </w:tc>
        <w:tc>
          <w:tcPr>
            <w:tcW w:w="848" w:type="pct"/>
          </w:tcPr>
          <w:p w14:paraId="61ED3480"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 xml:space="preserve">Local ethnic Peoples </w:t>
            </w:r>
          </w:p>
        </w:tc>
        <w:tc>
          <w:tcPr>
            <w:tcW w:w="1117" w:type="pct"/>
          </w:tcPr>
          <w:p w14:paraId="64040969"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 xml:space="preserve">Most, particularly the women: </w:t>
            </w:r>
          </w:p>
          <w:p w14:paraId="09E9E51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Speak only their own language</w:t>
            </w:r>
          </w:p>
          <w:p w14:paraId="6D06D5C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Have no/very limited spoken Lao language</w:t>
            </w:r>
          </w:p>
          <w:p w14:paraId="3A435FF9"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Shy and reluctant to speak in public meetings</w:t>
            </w:r>
          </w:p>
          <w:p w14:paraId="45C5ADE5"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Limited mobility because of bad road conditions</w:t>
            </w:r>
          </w:p>
        </w:tc>
        <w:tc>
          <w:tcPr>
            <w:tcW w:w="2712" w:type="pct"/>
          </w:tcPr>
          <w:p w14:paraId="4BAD0D3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Engaging potential beneficiary community members in all proposed project investment;</w:t>
            </w:r>
          </w:p>
          <w:p w14:paraId="48E208AC"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Engaging ethnic communities’ representative bodies and organizations and other community members, where appropriate;</w:t>
            </w:r>
          </w:p>
          <w:p w14:paraId="22737FB5"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Use of audio-visual when consulting with Ethnic Groups and translation into local ethnic language; Use also written language of Ethnic Groups where possible;</w:t>
            </w:r>
          </w:p>
          <w:p w14:paraId="43F718B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Provision of sufficient time for internal decision-making process; and;</w:t>
            </w:r>
          </w:p>
          <w:p w14:paraId="797B4B9D"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 xml:space="preserve">Promote their effective participation during project design, particularly at village level interventions to solicit their feedback for proposed mitigation measures to site-specific risks and impacts. </w:t>
            </w:r>
          </w:p>
        </w:tc>
      </w:tr>
      <w:tr w:rsidR="009313FE" w:rsidRPr="002315B8" w14:paraId="44B2D646" w14:textId="77777777" w:rsidTr="005657AC">
        <w:tc>
          <w:tcPr>
            <w:tcW w:w="323" w:type="pct"/>
          </w:tcPr>
          <w:p w14:paraId="3E1F401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2</w:t>
            </w:r>
          </w:p>
        </w:tc>
        <w:tc>
          <w:tcPr>
            <w:tcW w:w="848" w:type="pct"/>
          </w:tcPr>
          <w:p w14:paraId="4FEAEF79"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 xml:space="preserve">People with disability </w:t>
            </w:r>
          </w:p>
        </w:tc>
        <w:tc>
          <w:tcPr>
            <w:tcW w:w="1117" w:type="pct"/>
          </w:tcPr>
          <w:p w14:paraId="02F1E07C"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Could not travel to meeting places without support from their family members</w:t>
            </w:r>
          </w:p>
          <w:p w14:paraId="143D9B43"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Hard of hearing</w:t>
            </w:r>
          </w:p>
          <w:p w14:paraId="1A7A253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Poor eye visuality/ blindness</w:t>
            </w:r>
          </w:p>
          <w:p w14:paraId="5AF3AC70"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Speak native ethnic language only</w:t>
            </w:r>
          </w:p>
        </w:tc>
        <w:tc>
          <w:tcPr>
            <w:tcW w:w="2712" w:type="pct"/>
          </w:tcPr>
          <w:p w14:paraId="512B3AA0"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Use of sign language and other assistive tools, as required;</w:t>
            </w:r>
          </w:p>
          <w:p w14:paraId="0274E239"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Translation into local language if they were from ethnic groups;</w:t>
            </w:r>
          </w:p>
          <w:p w14:paraId="59174CDE"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Provision of transportation to the meeting venues; where possible, visit them at the home for planned consultation;</w:t>
            </w:r>
          </w:p>
          <w:p w14:paraId="6DECC846"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Provision of sufficient time for internal decision-making process;</w:t>
            </w:r>
          </w:p>
          <w:p w14:paraId="2FCC1E4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Meeting timing and duration based are suitable to participants</w:t>
            </w:r>
          </w:p>
        </w:tc>
      </w:tr>
      <w:tr w:rsidR="009313FE" w:rsidRPr="002315B8" w14:paraId="65D92495" w14:textId="77777777" w:rsidTr="005657AC">
        <w:tc>
          <w:tcPr>
            <w:tcW w:w="323" w:type="pct"/>
          </w:tcPr>
          <w:p w14:paraId="1BD309A8"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3</w:t>
            </w:r>
          </w:p>
        </w:tc>
        <w:tc>
          <w:tcPr>
            <w:tcW w:w="848" w:type="pct"/>
          </w:tcPr>
          <w:p w14:paraId="0A263DC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Women</w:t>
            </w:r>
          </w:p>
        </w:tc>
        <w:tc>
          <w:tcPr>
            <w:tcW w:w="1117" w:type="pct"/>
          </w:tcPr>
          <w:p w14:paraId="781D13FE" w14:textId="77777777" w:rsidR="005657AC" w:rsidRPr="002315B8" w:rsidRDefault="005657AC" w:rsidP="009313FE">
            <w:pPr>
              <w:jc w:val="both"/>
              <w:rPr>
                <w:rFonts w:asciiTheme="minorHAnsi" w:eastAsiaTheme="minorHAnsi" w:hAnsiTheme="minorHAnsi" w:cstheme="minorHAnsi"/>
                <w:sz w:val="22"/>
                <w:szCs w:val="22"/>
              </w:rPr>
            </w:pPr>
          </w:p>
        </w:tc>
        <w:tc>
          <w:tcPr>
            <w:tcW w:w="2712" w:type="pct"/>
          </w:tcPr>
          <w:p w14:paraId="0E94FE86"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Having small, focused, and short meetings where women will be comfortable asking questions or raising concerns;</w:t>
            </w:r>
          </w:p>
          <w:p w14:paraId="04F508E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Meeting schedules that do not to interfere with domestic activities;</w:t>
            </w:r>
          </w:p>
          <w:p w14:paraId="4763AF41"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Venues should be located close to their homes;</w:t>
            </w:r>
          </w:p>
          <w:p w14:paraId="56473DE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Translation into local language;</w:t>
            </w:r>
          </w:p>
          <w:p w14:paraId="061FD431"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Meetings with female participants are facilitated by female facilitators.</w:t>
            </w:r>
          </w:p>
          <w:p w14:paraId="0E1C1187"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Separate meetings for female for particular gender-sensitive discussion</w:t>
            </w:r>
          </w:p>
        </w:tc>
      </w:tr>
      <w:tr w:rsidR="009313FE" w:rsidRPr="002315B8" w14:paraId="49167AF5" w14:textId="77777777" w:rsidTr="005657AC">
        <w:tc>
          <w:tcPr>
            <w:tcW w:w="323" w:type="pct"/>
          </w:tcPr>
          <w:p w14:paraId="565D5F57"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4</w:t>
            </w:r>
          </w:p>
        </w:tc>
        <w:tc>
          <w:tcPr>
            <w:tcW w:w="848" w:type="pct"/>
          </w:tcPr>
          <w:p w14:paraId="571F661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Elderlies</w:t>
            </w:r>
          </w:p>
        </w:tc>
        <w:tc>
          <w:tcPr>
            <w:tcW w:w="1117" w:type="pct"/>
          </w:tcPr>
          <w:p w14:paraId="6A9B95BB"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Slow and have difficulties traveling on their own</w:t>
            </w:r>
          </w:p>
          <w:p w14:paraId="6DCC14ED"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Hard of hearing.</w:t>
            </w:r>
          </w:p>
          <w:p w14:paraId="494BBAD0"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Speak their native language only</w:t>
            </w:r>
          </w:p>
          <w:p w14:paraId="794A9AF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Not familiar with new project concepts</w:t>
            </w:r>
          </w:p>
        </w:tc>
        <w:tc>
          <w:tcPr>
            <w:tcW w:w="2712" w:type="pct"/>
          </w:tcPr>
          <w:p w14:paraId="3E2915E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Providing transportation to the meeting venue;</w:t>
            </w:r>
          </w:p>
          <w:p w14:paraId="493952A5"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 xml:space="preserve">Time and duration of meetings based on the input of potential participants; </w:t>
            </w:r>
          </w:p>
          <w:p w14:paraId="37247216"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Translation into local language;</w:t>
            </w:r>
          </w:p>
          <w:p w14:paraId="0C399049"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Separate meetings for the elderlies;</w:t>
            </w:r>
          </w:p>
          <w:p w14:paraId="1760EF47"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Option of one-on-one interviews</w:t>
            </w:r>
          </w:p>
          <w:p w14:paraId="7CC83774"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Meeting at their home</w:t>
            </w:r>
          </w:p>
          <w:p w14:paraId="280453FB"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Provide more time for their understanding and inputs/advice</w:t>
            </w:r>
          </w:p>
        </w:tc>
      </w:tr>
      <w:tr w:rsidR="009313FE" w:rsidRPr="002315B8" w14:paraId="6B14F988" w14:textId="77777777" w:rsidTr="005657AC">
        <w:tc>
          <w:tcPr>
            <w:tcW w:w="323" w:type="pct"/>
          </w:tcPr>
          <w:p w14:paraId="7E77DA5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5</w:t>
            </w:r>
          </w:p>
        </w:tc>
        <w:tc>
          <w:tcPr>
            <w:tcW w:w="848" w:type="pct"/>
          </w:tcPr>
          <w:p w14:paraId="570178C1"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Children</w:t>
            </w:r>
          </w:p>
        </w:tc>
        <w:tc>
          <w:tcPr>
            <w:tcW w:w="1117" w:type="pct"/>
          </w:tcPr>
          <w:p w14:paraId="6E8262E5"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Shy</w:t>
            </w:r>
          </w:p>
          <w:p w14:paraId="1B18E2C8"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Not available at daytime during class hours</w:t>
            </w:r>
          </w:p>
          <w:p w14:paraId="24C0C23D"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Speak only native language</w:t>
            </w:r>
          </w:p>
        </w:tc>
        <w:tc>
          <w:tcPr>
            <w:tcW w:w="2712" w:type="pct"/>
          </w:tcPr>
          <w:p w14:paraId="11E85EC0"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Getting verbal consent of their parents/ guardians;</w:t>
            </w:r>
          </w:p>
          <w:p w14:paraId="1A87B54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Ask about issues that are important to children–that are part of their day-to-day experiences;</w:t>
            </w:r>
          </w:p>
          <w:p w14:paraId="63415FB8"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Choose a child-friendly or familiar venue;</w:t>
            </w:r>
          </w:p>
          <w:p w14:paraId="5E01FF44"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Use language that is clear, appropriate to their age, and jargon free;</w:t>
            </w:r>
          </w:p>
          <w:p w14:paraId="0DAAC35A"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Separate meetings for boys and girls.</w:t>
            </w:r>
          </w:p>
        </w:tc>
      </w:tr>
      <w:tr w:rsidR="009313FE" w:rsidRPr="009313FE" w14:paraId="572428F5" w14:textId="77777777" w:rsidTr="005657AC">
        <w:tc>
          <w:tcPr>
            <w:tcW w:w="323" w:type="pct"/>
          </w:tcPr>
          <w:p w14:paraId="1EB5CC3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lastRenderedPageBreak/>
              <w:t xml:space="preserve">6 </w:t>
            </w:r>
          </w:p>
        </w:tc>
        <w:tc>
          <w:tcPr>
            <w:tcW w:w="848" w:type="pct"/>
          </w:tcPr>
          <w:p w14:paraId="3F676252"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Disadvantaged group</w:t>
            </w:r>
          </w:p>
        </w:tc>
        <w:tc>
          <w:tcPr>
            <w:tcW w:w="1117" w:type="pct"/>
          </w:tcPr>
          <w:p w14:paraId="7C33BA8D"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Limited asset (land, animals, house type)</w:t>
            </w:r>
          </w:p>
          <w:p w14:paraId="6788C076"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Limited home labor (e.g. seasonal migrant workers…)</w:t>
            </w:r>
          </w:p>
          <w:p w14:paraId="044C57D8"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Limited income generation opportunity</w:t>
            </w:r>
          </w:p>
          <w:p w14:paraId="7FD2BF4C"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Have members with disability/ chronic disease</w:t>
            </w:r>
          </w:p>
          <w:p w14:paraId="5301D1E6"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Lonely elderlies</w:t>
            </w:r>
          </w:p>
        </w:tc>
        <w:tc>
          <w:tcPr>
            <w:tcW w:w="2712" w:type="pct"/>
          </w:tcPr>
          <w:p w14:paraId="07DE582C"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In each project village, identify individuals/households that fall under this group (using characteristics in the left column</w:t>
            </w:r>
          </w:p>
          <w:p w14:paraId="77E94DDF" w14:textId="77777777" w:rsidR="005657AC" w:rsidRPr="002315B8"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Depending on their mobility, organize meeting with them at their home, or invite them to village meeting hall.</w:t>
            </w:r>
          </w:p>
          <w:p w14:paraId="4C5D6590" w14:textId="77777777" w:rsidR="005657AC" w:rsidRPr="009313FE" w:rsidRDefault="005657AC" w:rsidP="009313FE">
            <w:pPr>
              <w:jc w:val="both"/>
              <w:rPr>
                <w:rFonts w:asciiTheme="minorHAnsi" w:eastAsiaTheme="minorHAnsi" w:hAnsiTheme="minorHAnsi" w:cstheme="minorHAnsi"/>
                <w:sz w:val="22"/>
                <w:szCs w:val="22"/>
              </w:rPr>
            </w:pPr>
            <w:r w:rsidRPr="002315B8">
              <w:rPr>
                <w:rFonts w:asciiTheme="minorHAnsi" w:eastAsiaTheme="minorHAnsi" w:hAnsiTheme="minorHAnsi" w:cstheme="minorHAnsi"/>
                <w:sz w:val="22"/>
                <w:szCs w:val="22"/>
              </w:rPr>
              <w:t>Where possible, individuals/ households of this group should be invited to small group (8 max) to learn more above their current livelihoods (which make them disadvantaged, and thus marginalized)</w:t>
            </w:r>
          </w:p>
          <w:p w14:paraId="360E2166" w14:textId="77777777" w:rsidR="005657AC" w:rsidRPr="009313FE" w:rsidRDefault="005657AC" w:rsidP="009313FE">
            <w:pPr>
              <w:jc w:val="both"/>
              <w:rPr>
                <w:rFonts w:asciiTheme="minorHAnsi" w:eastAsiaTheme="minorHAnsi" w:hAnsiTheme="minorHAnsi" w:cstheme="minorHAnsi"/>
                <w:sz w:val="22"/>
                <w:szCs w:val="22"/>
              </w:rPr>
            </w:pPr>
          </w:p>
        </w:tc>
      </w:tr>
    </w:tbl>
    <w:p w14:paraId="21443638" w14:textId="77777777" w:rsidR="005657AC" w:rsidRPr="009313FE" w:rsidRDefault="005657AC" w:rsidP="00BC6988">
      <w:pPr>
        <w:jc w:val="both"/>
        <w:rPr>
          <w:rFonts w:asciiTheme="minorHAnsi" w:eastAsiaTheme="minorHAnsi" w:hAnsiTheme="minorHAnsi" w:cstheme="minorHAnsi"/>
          <w:kern w:val="2"/>
          <w:sz w:val="22"/>
          <w:szCs w:val="22"/>
        </w:rPr>
      </w:pPr>
    </w:p>
    <w:sectPr w:rsidR="005657AC" w:rsidRPr="009313FE" w:rsidSect="00AD5CFB">
      <w:pgSz w:w="12240" w:h="15840"/>
      <w:pgMar w:top="723" w:right="1339" w:bottom="1464" w:left="1431"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EE97D5" w14:textId="77777777" w:rsidR="000A05B8" w:rsidRDefault="000A05B8" w:rsidP="00BD14B6">
      <w:r>
        <w:separator/>
      </w:r>
    </w:p>
  </w:endnote>
  <w:endnote w:type="continuationSeparator" w:id="0">
    <w:p w14:paraId="0DBA8BD2" w14:textId="77777777" w:rsidR="000A05B8" w:rsidRDefault="000A05B8" w:rsidP="00BD14B6">
      <w:r>
        <w:continuationSeparator/>
      </w:r>
    </w:p>
  </w:endnote>
  <w:endnote w:type="continuationNotice" w:id="1">
    <w:p w14:paraId="3BD0C858" w14:textId="77777777" w:rsidR="000A05B8" w:rsidRDefault="000A05B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Frutiger 45 Ligh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Calibri(body)">
    <w:altName w:val="Calibri"/>
    <w:panose1 w:val="00000000000000000000"/>
    <w:charset w:val="00"/>
    <w:family w:val="roman"/>
    <w:notTrueType/>
    <w:pitch w:val="default"/>
  </w:font>
  <w:font w:name="DaunPenh">
    <w:charset w:val="00"/>
    <w:family w:val="auto"/>
    <w:pitch w:val="variable"/>
    <w:sig w:usb0="80000003" w:usb1="00000000" w:usb2="0001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D1AC1C" w14:textId="183B6F21" w:rsidR="00CD2633" w:rsidRDefault="00CD2633">
    <w:pPr>
      <w:pStyle w:val="Footer"/>
      <w:jc w:val="right"/>
    </w:pPr>
  </w:p>
  <w:p w14:paraId="759E19D9" w14:textId="77777777" w:rsidR="00CD2633" w:rsidRDefault="00CD26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44409446"/>
      <w:docPartObj>
        <w:docPartGallery w:val="Page Numbers (Bottom of Page)"/>
        <w:docPartUnique/>
      </w:docPartObj>
    </w:sdtPr>
    <w:sdtContent>
      <w:p w14:paraId="3B0CB518" w14:textId="77777777" w:rsidR="00CD2633" w:rsidRDefault="00CD263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18C3C19" w14:textId="77777777" w:rsidR="00CD2633" w:rsidRDefault="00CD26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55976C" w14:textId="77777777" w:rsidR="00092A2F" w:rsidRDefault="00092A2F">
    <w:pPr>
      <w:tabs>
        <w:tab w:val="right" w:pos="9470"/>
      </w:tabs>
      <w:spacing w:line="259" w:lineRule="auto"/>
    </w:pPr>
    <w:r>
      <w:t xml:space="preserve"> </w:t>
    </w:r>
    <w:r>
      <w:tab/>
    </w:r>
    <w:r>
      <w:fldChar w:fldCharType="begin"/>
    </w:r>
    <w:r>
      <w:instrText xml:space="preserve"> PAGE   \* MERGEFORMAT </w:instrText>
    </w:r>
    <w:r>
      <w:fldChar w:fldCharType="separate"/>
    </w:r>
    <w:r>
      <w:t>2</w:t>
    </w:r>
    <w:r>
      <w:fldChar w:fldCharType="end"/>
    </w:r>
    <w: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3168AE" w14:textId="77777777" w:rsidR="00092A2F" w:rsidRDefault="00092A2F">
    <w:pPr>
      <w:tabs>
        <w:tab w:val="right" w:pos="9470"/>
      </w:tabs>
      <w:spacing w:line="259" w:lineRule="auto"/>
    </w:pPr>
    <w:r>
      <w:t xml:space="preserve"> </w:t>
    </w:r>
    <w:r>
      <w:tab/>
    </w:r>
    <w:r>
      <w:fldChar w:fldCharType="begin"/>
    </w:r>
    <w:r>
      <w:instrText xml:space="preserve"> PAGE   \* MERGEFORMAT </w:instrText>
    </w:r>
    <w:r>
      <w:fldChar w:fldCharType="separate"/>
    </w:r>
    <w:r>
      <w:t>2</w:t>
    </w:r>
    <w:r>
      <w:fldChar w:fldCharType="end"/>
    </w:r>
    <w: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5003C9" w14:textId="77777777" w:rsidR="00092A2F" w:rsidRDefault="00092A2F">
    <w:pPr>
      <w:spacing w:after="160" w:line="259" w:lineRule="auto"/>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06CDD6" w14:textId="77777777" w:rsidR="005657AC" w:rsidRDefault="005657AC">
    <w:pPr>
      <w:tabs>
        <w:tab w:val="right" w:pos="9470"/>
      </w:tabs>
      <w:spacing w:line="259" w:lineRule="auto"/>
    </w:pPr>
    <w:r>
      <w:t xml:space="preserve"> </w:t>
    </w:r>
    <w:r>
      <w:tab/>
    </w:r>
    <w:r>
      <w:fldChar w:fldCharType="begin"/>
    </w:r>
    <w:r>
      <w:instrText xml:space="preserve"> PAGE   \* MERGEFORMAT </w:instrText>
    </w:r>
    <w:r>
      <w:fldChar w:fldCharType="separate"/>
    </w:r>
    <w:r>
      <w:t>2</w:t>
    </w:r>
    <w:r>
      <w:fldChar w:fldCharType="end"/>
    </w:r>
    <w: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C6BA1E" w14:textId="77777777" w:rsidR="005657AC" w:rsidRDefault="005657AC">
    <w:pPr>
      <w:tabs>
        <w:tab w:val="right" w:pos="9470"/>
      </w:tabs>
      <w:spacing w:line="259" w:lineRule="auto"/>
    </w:pPr>
    <w:r>
      <w:t xml:space="preserve"> </w:t>
    </w:r>
    <w:r>
      <w:tab/>
    </w:r>
    <w:r>
      <w:fldChar w:fldCharType="begin"/>
    </w:r>
    <w:r>
      <w:instrText xml:space="preserve"> PAGE   \* MERGEFORMAT </w:instrText>
    </w:r>
    <w:r>
      <w:fldChar w:fldCharType="separate"/>
    </w:r>
    <w:r>
      <w:t>2</w:t>
    </w:r>
    <w:r>
      <w:fldChar w:fldCharType="end"/>
    </w:r>
    <w:r>
      <w:t xml:space="preserve"> </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A5C30" w14:textId="77777777" w:rsidR="005657AC" w:rsidRDefault="005657AC">
    <w:pPr>
      <w:spacing w:after="160" w:line="259"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0C695" w14:textId="77777777" w:rsidR="000A05B8" w:rsidRDefault="000A05B8" w:rsidP="00BD14B6">
      <w:r>
        <w:separator/>
      </w:r>
    </w:p>
  </w:footnote>
  <w:footnote w:type="continuationSeparator" w:id="0">
    <w:p w14:paraId="351CC260" w14:textId="77777777" w:rsidR="000A05B8" w:rsidRDefault="000A05B8" w:rsidP="00BD14B6">
      <w:r>
        <w:continuationSeparator/>
      </w:r>
    </w:p>
  </w:footnote>
  <w:footnote w:type="continuationNotice" w:id="1">
    <w:p w14:paraId="2CCBD041" w14:textId="77777777" w:rsidR="000A05B8" w:rsidRDefault="000A05B8"/>
  </w:footnote>
  <w:footnote w:id="2">
    <w:p w14:paraId="3950145F" w14:textId="77777777" w:rsidR="000D1A64" w:rsidRPr="002C67AD" w:rsidRDefault="000D1A64" w:rsidP="000D1A64">
      <w:pPr>
        <w:pStyle w:val="FootnoteText"/>
        <w:rPr>
          <w:rFonts w:cstheme="minorHAnsi"/>
          <w:szCs w:val="16"/>
        </w:rPr>
      </w:pPr>
      <w:r w:rsidRPr="002C67AD">
        <w:rPr>
          <w:rStyle w:val="FootnoteReference"/>
          <w:rFonts w:cstheme="minorHAnsi"/>
          <w:szCs w:val="16"/>
        </w:rPr>
        <w:footnoteRef/>
      </w:r>
      <w:r w:rsidRPr="002C67AD">
        <w:rPr>
          <w:rFonts w:cstheme="minorHAnsi"/>
          <w:szCs w:val="16"/>
        </w:rPr>
        <w:t xml:space="preserve"> National poverty line is </w:t>
      </w:r>
      <w:r w:rsidRPr="002C67AD">
        <w:rPr>
          <w:rFonts w:cstheme="minorHAnsi"/>
          <w:szCs w:val="16"/>
          <w:lang w:bidi="th-TH"/>
        </w:rPr>
        <w:t>280,910 Lao kip/month/head</w:t>
      </w:r>
      <w:r w:rsidRPr="002C67AD">
        <w:rPr>
          <w:rFonts w:cstheme="minorHAnsi"/>
          <w:szCs w:val="16"/>
        </w:rPr>
        <w:t>.</w:t>
      </w:r>
    </w:p>
  </w:footnote>
  <w:footnote w:id="3">
    <w:p w14:paraId="1C3547B1" w14:textId="77777777" w:rsidR="005657AC" w:rsidRPr="00A572BA" w:rsidRDefault="005657AC" w:rsidP="005657AC">
      <w:pPr>
        <w:pStyle w:val="footnotedescription"/>
        <w:spacing w:after="18" w:line="256" w:lineRule="auto"/>
        <w:jc w:val="both"/>
        <w:rPr>
          <w:sz w:val="16"/>
          <w:szCs w:val="16"/>
        </w:rPr>
      </w:pPr>
      <w:r w:rsidRPr="00A572BA">
        <w:rPr>
          <w:rStyle w:val="footnotemark"/>
          <w:sz w:val="16"/>
          <w:szCs w:val="16"/>
        </w:rPr>
        <w:footnoteRef/>
      </w:r>
      <w:r w:rsidRPr="00A572BA">
        <w:rPr>
          <w:sz w:val="16"/>
          <w:szCs w:val="16"/>
        </w:rPr>
        <w:t xml:space="preserve"> GRM-related requirements and guidance notes can be found in the </w:t>
      </w:r>
      <w:r w:rsidRPr="00A572BA">
        <w:rPr>
          <w:color w:val="0462C1"/>
          <w:sz w:val="16"/>
          <w:szCs w:val="16"/>
          <w:u w:val="single" w:color="0462C1"/>
        </w:rPr>
        <w:t>UNDP Social and Environmental Standards (SES) Toolkit,</w:t>
      </w:r>
      <w:r w:rsidRPr="00A572BA">
        <w:rPr>
          <w:color w:val="0462C1"/>
          <w:sz w:val="16"/>
          <w:szCs w:val="16"/>
        </w:rPr>
        <w:t xml:space="preserve"> </w:t>
      </w:r>
      <w:r w:rsidRPr="00A572BA">
        <w:rPr>
          <w:sz w:val="16"/>
          <w:szCs w:val="16"/>
        </w:rPr>
        <w:t xml:space="preserve">including: </w:t>
      </w:r>
      <w:r w:rsidRPr="00A572BA">
        <w:rPr>
          <w:color w:val="0462C1"/>
          <w:sz w:val="16"/>
          <w:szCs w:val="16"/>
          <w:u w:val="single" w:color="0462C1"/>
        </w:rPr>
        <w:t>SES Guidance Note: Stakeholder Engagement</w:t>
      </w:r>
      <w:r w:rsidRPr="00A572BA">
        <w:rPr>
          <w:sz w:val="16"/>
          <w:szCs w:val="16"/>
        </w:rPr>
        <w:t xml:space="preserve">; </w:t>
      </w:r>
      <w:r w:rsidRPr="00A572BA">
        <w:rPr>
          <w:color w:val="0462C1"/>
          <w:sz w:val="16"/>
          <w:szCs w:val="16"/>
          <w:u w:val="single" w:color="0462C1"/>
        </w:rPr>
        <w:t>SES Guidance Note: Stakeholder Response Mechanism</w:t>
      </w:r>
      <w:r w:rsidRPr="00A572BA">
        <w:rPr>
          <w:sz w:val="16"/>
          <w:szCs w:val="16"/>
        </w:rPr>
        <w:t xml:space="preserve">; </w:t>
      </w:r>
      <w:r w:rsidRPr="00A572BA">
        <w:rPr>
          <w:color w:val="0462C1"/>
          <w:sz w:val="16"/>
          <w:szCs w:val="16"/>
          <w:u w:val="single" w:color="0462C1"/>
        </w:rPr>
        <w:t>SES Supplemental Guidance: Grievance Redress Mechanisms</w:t>
      </w:r>
      <w:r w:rsidRPr="00A572BA">
        <w:rPr>
          <w:color w:val="202020"/>
          <w:sz w:val="16"/>
          <w:szCs w:val="16"/>
        </w:rPr>
        <w:t xml:space="preserve">; </w:t>
      </w:r>
      <w:r w:rsidRPr="00A572BA">
        <w:rPr>
          <w:color w:val="0462C1"/>
          <w:sz w:val="16"/>
          <w:szCs w:val="16"/>
          <w:u w:val="single" w:color="0462C1"/>
        </w:rPr>
        <w:t>Summary</w:t>
      </w:r>
      <w:r w:rsidRPr="00A572BA">
        <w:rPr>
          <w:color w:val="0462C1"/>
          <w:sz w:val="16"/>
          <w:szCs w:val="16"/>
        </w:rPr>
        <w:t xml:space="preserve"> </w:t>
      </w:r>
      <w:r w:rsidRPr="00A572BA">
        <w:rPr>
          <w:color w:val="0462C1"/>
          <w:sz w:val="16"/>
          <w:szCs w:val="16"/>
          <w:u w:val="single" w:color="0462C1"/>
        </w:rPr>
        <w:t>of Steps for Setting up Stakeholder Response Mechanism</w:t>
      </w:r>
      <w:r w:rsidRPr="00A572BA">
        <w:rPr>
          <w:sz w:val="16"/>
          <w:szCs w:val="16"/>
        </w:rPr>
        <w:t xml:space="preserve">. </w:t>
      </w:r>
    </w:p>
  </w:footnote>
  <w:footnote w:id="4">
    <w:p w14:paraId="430C084C" w14:textId="77777777" w:rsidR="005657AC" w:rsidRPr="00BF43CD" w:rsidRDefault="005657AC" w:rsidP="005657AC">
      <w:pPr>
        <w:pStyle w:val="FootnoteText"/>
        <w:rPr>
          <w:szCs w:val="16"/>
        </w:rPr>
      </w:pPr>
      <w:r w:rsidRPr="00BF43CD">
        <w:rPr>
          <w:rStyle w:val="FootnoteReference"/>
          <w:rFonts w:eastAsiaTheme="majorEastAsia"/>
          <w:szCs w:val="16"/>
        </w:rPr>
        <w:footnoteRef/>
      </w:r>
      <w:r w:rsidRPr="00BF43CD">
        <w:rPr>
          <w:szCs w:val="16"/>
        </w:rPr>
        <w:t xml:space="preserve"> </w:t>
      </w:r>
      <w:r>
        <w:rPr>
          <w:szCs w:val="16"/>
        </w:rPr>
        <w:t>A v</w:t>
      </w:r>
      <w:r w:rsidRPr="00BF43CD">
        <w:rPr>
          <w:szCs w:val="16"/>
        </w:rPr>
        <w:t>erbal complaint</w:t>
      </w:r>
      <w:r>
        <w:rPr>
          <w:szCs w:val="16"/>
        </w:rPr>
        <w:t xml:space="preserve"> by an affected person</w:t>
      </w:r>
      <w:r w:rsidRPr="00BF43CD">
        <w:rPr>
          <w:szCs w:val="16"/>
        </w:rPr>
        <w:t xml:space="preserve"> will be</w:t>
      </w:r>
      <w:r>
        <w:rPr>
          <w:szCs w:val="16"/>
        </w:rPr>
        <w:t xml:space="preserve"> converted to a written record by the Project GRM responsible persons</w:t>
      </w:r>
      <w:r w:rsidRPr="00BF43CD">
        <w:rPr>
          <w:szCs w:val="16"/>
        </w:rPr>
        <w:t xml:space="preserve"> </w:t>
      </w:r>
    </w:p>
  </w:footnote>
  <w:footnote w:id="5">
    <w:p w14:paraId="3FA731E3" w14:textId="77777777" w:rsidR="005657AC" w:rsidRDefault="005657AC" w:rsidP="005657AC">
      <w:pPr>
        <w:pStyle w:val="FootnoteText"/>
      </w:pPr>
      <w:r w:rsidRPr="00A572BA">
        <w:rPr>
          <w:rStyle w:val="FootnoteReference"/>
          <w:rFonts w:eastAsiaTheme="majorEastAsia"/>
          <w:szCs w:val="16"/>
        </w:rPr>
        <w:footnoteRef/>
      </w:r>
      <w:r w:rsidRPr="00A572BA">
        <w:rPr>
          <w:szCs w:val="16"/>
        </w:rPr>
        <w:t xml:space="preserve"> UNDP Enterprise Risk Management Policy</w:t>
      </w:r>
      <w:r>
        <w:rPr>
          <w:szCs w:val="16"/>
        </w:rPr>
        <w:t xml:space="preserve">, </w:t>
      </w:r>
      <w:hyperlink r:id="rId1" w:history="1">
        <w:r w:rsidRPr="00AC1746">
          <w:rPr>
            <w:rStyle w:val="Hyperlink"/>
            <w:szCs w:val="16"/>
          </w:rPr>
          <w:t>https://popp.undp.org/document/enterprise-risk-management</w:t>
        </w:r>
      </w:hyperlink>
    </w:p>
    <w:p w14:paraId="0C31A8FC" w14:textId="77777777" w:rsidR="005657AC" w:rsidRPr="00A572BA" w:rsidRDefault="005657AC" w:rsidP="005657AC">
      <w:pPr>
        <w:pStyle w:val="FootnoteText"/>
      </w:pPr>
    </w:p>
  </w:footnote>
  <w:footnote w:id="6">
    <w:p w14:paraId="682C8504" w14:textId="77777777" w:rsidR="005657AC" w:rsidRDefault="005657AC" w:rsidP="005657AC">
      <w:pPr>
        <w:pStyle w:val="footnotedescription"/>
        <w:spacing w:line="328" w:lineRule="auto"/>
      </w:pPr>
      <w:r>
        <w:rPr>
          <w:rStyle w:val="footnotemark"/>
        </w:rPr>
        <w:footnoteRef/>
      </w:r>
      <w:r>
        <w:t xml:space="preserve"> Remedy (or contribution to remedy when the risk/impact is not solely the responsibility of the Project) may be provided through prevention, mitigation, and/or compensation, as appropriate. </w:t>
      </w:r>
    </w:p>
  </w:footnote>
  <w:footnote w:id="7">
    <w:p w14:paraId="33C1C4EA" w14:textId="77777777" w:rsidR="00BC6988" w:rsidRDefault="00BC6988" w:rsidP="00BC6988">
      <w:pPr>
        <w:pStyle w:val="footnotedescription"/>
      </w:pPr>
      <w:r>
        <w:rPr>
          <w:rStyle w:val="footnotemark"/>
        </w:rPr>
        <w:footnoteRef/>
      </w:r>
      <w:r>
        <w:t xml:space="preserve"> Oral acknowledgments can be used for expediency (and also recorded) but must be followed by a written acknowledgment.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2F55E5" w14:textId="4DF9AEA5" w:rsidR="00BD14B6" w:rsidRDefault="00596856">
    <w:pPr>
      <w:pStyle w:val="Header"/>
    </w:pPr>
    <w:r>
      <w:rPr>
        <w:noProof/>
      </w:rPr>
      <w:drawing>
        <wp:anchor distT="0" distB="0" distL="114300" distR="114300" simplePos="0" relativeHeight="251657216" behindDoc="0" locked="0" layoutInCell="1" allowOverlap="1" wp14:anchorId="49765114" wp14:editId="30FA1D28">
          <wp:simplePos x="0" y="0"/>
          <wp:positionH relativeFrom="column">
            <wp:posOffset>5105400</wp:posOffset>
          </wp:positionH>
          <wp:positionV relativeFrom="paragraph">
            <wp:posOffset>-471805</wp:posOffset>
          </wp:positionV>
          <wp:extent cx="508635" cy="853440"/>
          <wp:effectExtent l="0" t="0" r="5715" b="3810"/>
          <wp:wrapSquare wrapText="bothSides"/>
          <wp:docPr id="1051196023" name="Picture 2" descr="A picture containing screenshot, graphics, design, fo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 picture containing screenshot, graphics, design, font&#10;&#10;Description automatically generated"/>
                  <pic:cNvPicPr>
                    <a:picLocks noChangeAspect="1" noChangeArrowheads="1"/>
                  </pic:cNvPicPr>
                </pic:nvPicPr>
                <pic:blipFill rotWithShape="1">
                  <a:blip r:embed="rId1">
                    <a:extLst>
                      <a:ext uri="{28A0092B-C50C-407E-A947-70E740481C1C}">
                        <a14:useLocalDpi xmlns:a14="http://schemas.microsoft.com/office/drawing/2010/main" val="0"/>
                      </a:ext>
                    </a:extLst>
                  </a:blip>
                  <a:srcRect l="24062" t="14035" r="22750" b="15316"/>
                  <a:stretch/>
                </pic:blipFill>
                <pic:spPr bwMode="auto">
                  <a:xfrm>
                    <a:off x="0" y="0"/>
                    <a:ext cx="508635" cy="8534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Segoe UI" w:hAnsi="Segoe UI" w:cs="Segoe UI"/>
        <w:noProof/>
        <w:color w:val="000000"/>
        <w:sz w:val="18"/>
        <w:szCs w:val="18"/>
        <w:shd w:val="clear" w:color="auto" w:fill="FFFFFF"/>
      </w:rPr>
      <w:drawing>
        <wp:anchor distT="0" distB="0" distL="114300" distR="114300" simplePos="0" relativeHeight="251659264" behindDoc="0" locked="0" layoutInCell="1" allowOverlap="1" wp14:anchorId="19A82F21" wp14:editId="7EADD7DD">
          <wp:simplePos x="0" y="0"/>
          <wp:positionH relativeFrom="column">
            <wp:posOffset>-38100</wp:posOffset>
          </wp:positionH>
          <wp:positionV relativeFrom="paragraph">
            <wp:posOffset>-403860</wp:posOffset>
          </wp:positionV>
          <wp:extent cx="716280" cy="836930"/>
          <wp:effectExtent l="0" t="0" r="7620" b="1270"/>
          <wp:wrapSquare wrapText="bothSides"/>
          <wp:docPr id="493275035" name="Picture 1"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EF-notag-lowres_0"/>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16280" cy="83693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A0AF29" w14:textId="54D2AC56" w:rsidR="00596856" w:rsidRDefault="0059685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51775"/>
    <w:multiLevelType w:val="hybridMultilevel"/>
    <w:tmpl w:val="AB3CC414"/>
    <w:lvl w:ilvl="0" w:tplc="A5F434D8">
      <w:start w:val="1"/>
      <w:numFmt w:val="lowerRoman"/>
      <w:pStyle w:val="UNDPLao"/>
      <w:lvlText w:val="(%1)"/>
      <w:lvlJc w:val="left"/>
      <w:pPr>
        <w:ind w:left="1553" w:hanging="720"/>
      </w:pPr>
      <w:rPr>
        <w:rFonts w:hint="default"/>
      </w:rPr>
    </w:lvl>
    <w:lvl w:ilvl="1" w:tplc="04090019" w:tentative="1">
      <w:start w:val="1"/>
      <w:numFmt w:val="lowerLetter"/>
      <w:lvlText w:val="%2."/>
      <w:lvlJc w:val="left"/>
      <w:pPr>
        <w:ind w:left="1913" w:hanging="360"/>
      </w:pPr>
    </w:lvl>
    <w:lvl w:ilvl="2" w:tplc="0409001B" w:tentative="1">
      <w:start w:val="1"/>
      <w:numFmt w:val="lowerRoman"/>
      <w:lvlText w:val="%3."/>
      <w:lvlJc w:val="right"/>
      <w:pPr>
        <w:ind w:left="2633" w:hanging="180"/>
      </w:pPr>
    </w:lvl>
    <w:lvl w:ilvl="3" w:tplc="0409000F" w:tentative="1">
      <w:start w:val="1"/>
      <w:numFmt w:val="decimal"/>
      <w:lvlText w:val="%4."/>
      <w:lvlJc w:val="left"/>
      <w:pPr>
        <w:ind w:left="3353" w:hanging="360"/>
      </w:pPr>
    </w:lvl>
    <w:lvl w:ilvl="4" w:tplc="04090019" w:tentative="1">
      <w:start w:val="1"/>
      <w:numFmt w:val="lowerLetter"/>
      <w:lvlText w:val="%5."/>
      <w:lvlJc w:val="left"/>
      <w:pPr>
        <w:ind w:left="4073" w:hanging="360"/>
      </w:pPr>
    </w:lvl>
    <w:lvl w:ilvl="5" w:tplc="0409001B" w:tentative="1">
      <w:start w:val="1"/>
      <w:numFmt w:val="lowerRoman"/>
      <w:lvlText w:val="%6."/>
      <w:lvlJc w:val="right"/>
      <w:pPr>
        <w:ind w:left="4793" w:hanging="180"/>
      </w:pPr>
    </w:lvl>
    <w:lvl w:ilvl="6" w:tplc="0409000F" w:tentative="1">
      <w:start w:val="1"/>
      <w:numFmt w:val="decimal"/>
      <w:lvlText w:val="%7."/>
      <w:lvlJc w:val="left"/>
      <w:pPr>
        <w:ind w:left="5513" w:hanging="360"/>
      </w:pPr>
    </w:lvl>
    <w:lvl w:ilvl="7" w:tplc="04090019" w:tentative="1">
      <w:start w:val="1"/>
      <w:numFmt w:val="lowerLetter"/>
      <w:lvlText w:val="%8."/>
      <w:lvlJc w:val="left"/>
      <w:pPr>
        <w:ind w:left="6233" w:hanging="360"/>
      </w:pPr>
    </w:lvl>
    <w:lvl w:ilvl="8" w:tplc="0409001B" w:tentative="1">
      <w:start w:val="1"/>
      <w:numFmt w:val="lowerRoman"/>
      <w:lvlText w:val="%9."/>
      <w:lvlJc w:val="right"/>
      <w:pPr>
        <w:ind w:left="6953" w:hanging="180"/>
      </w:pPr>
    </w:lvl>
  </w:abstractNum>
  <w:abstractNum w:abstractNumId="1" w15:restartNumberingAfterBreak="0">
    <w:nsid w:val="037838A3"/>
    <w:multiLevelType w:val="hybridMultilevel"/>
    <w:tmpl w:val="1C44E7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53A3F2C"/>
    <w:multiLevelType w:val="hybridMultilevel"/>
    <w:tmpl w:val="793C75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22967DC"/>
    <w:multiLevelType w:val="multilevel"/>
    <w:tmpl w:val="2474F092"/>
    <w:styleLink w:val="CurrentList10"/>
    <w:lvl w:ilvl="0">
      <w:start w:val="1"/>
      <w:numFmt w:val="bullet"/>
      <w:lvlText w:val="•"/>
      <w:lvlJc w:val="left"/>
      <w:pPr>
        <w:ind w:left="227" w:hanging="227"/>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14BB75F4"/>
    <w:multiLevelType w:val="hybridMultilevel"/>
    <w:tmpl w:val="D14A8B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58C4247"/>
    <w:multiLevelType w:val="hybridMultilevel"/>
    <w:tmpl w:val="B1CED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7C4214"/>
    <w:multiLevelType w:val="multilevel"/>
    <w:tmpl w:val="9FAC2D16"/>
    <w:styleLink w:val="CurrentList9"/>
    <w:lvl w:ilvl="0">
      <w:start w:val="1"/>
      <w:numFmt w:val="bullet"/>
      <w:lvlText w:val="•"/>
      <w:lvlJc w:val="left"/>
      <w:pPr>
        <w:ind w:left="284" w:hanging="284"/>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7" w15:restartNumberingAfterBreak="0">
    <w:nsid w:val="1A02689F"/>
    <w:multiLevelType w:val="hybridMultilevel"/>
    <w:tmpl w:val="16BA5AC8"/>
    <w:lvl w:ilvl="0" w:tplc="0330A15C">
      <w:start w:val="1"/>
      <w:numFmt w:val="decimal"/>
      <w:pStyle w:val="UNDPGEP8"/>
      <w:lvlText w:val="%1."/>
      <w:lvlJc w:val="left"/>
      <w:pPr>
        <w:ind w:left="786" w:hanging="360"/>
      </w:pPr>
    </w:lvl>
    <w:lvl w:ilvl="1" w:tplc="04090019">
      <w:start w:val="1"/>
      <w:numFmt w:val="lowerLetter"/>
      <w:lvlText w:val="%2."/>
      <w:lvlJc w:val="left"/>
      <w:pPr>
        <w:ind w:left="1553" w:hanging="360"/>
      </w:pPr>
    </w:lvl>
    <w:lvl w:ilvl="2" w:tplc="0409001B" w:tentative="1">
      <w:start w:val="1"/>
      <w:numFmt w:val="lowerRoman"/>
      <w:lvlText w:val="%3."/>
      <w:lvlJc w:val="right"/>
      <w:pPr>
        <w:ind w:left="2273" w:hanging="180"/>
      </w:pPr>
    </w:lvl>
    <w:lvl w:ilvl="3" w:tplc="0409000F" w:tentative="1">
      <w:start w:val="1"/>
      <w:numFmt w:val="decimal"/>
      <w:lvlText w:val="%4."/>
      <w:lvlJc w:val="left"/>
      <w:pPr>
        <w:ind w:left="2993" w:hanging="360"/>
      </w:pPr>
    </w:lvl>
    <w:lvl w:ilvl="4" w:tplc="04090019" w:tentative="1">
      <w:start w:val="1"/>
      <w:numFmt w:val="lowerLetter"/>
      <w:lvlText w:val="%5."/>
      <w:lvlJc w:val="left"/>
      <w:pPr>
        <w:ind w:left="3713" w:hanging="360"/>
      </w:pPr>
    </w:lvl>
    <w:lvl w:ilvl="5" w:tplc="0409001B" w:tentative="1">
      <w:start w:val="1"/>
      <w:numFmt w:val="lowerRoman"/>
      <w:lvlText w:val="%6."/>
      <w:lvlJc w:val="right"/>
      <w:pPr>
        <w:ind w:left="4433" w:hanging="180"/>
      </w:pPr>
    </w:lvl>
    <w:lvl w:ilvl="6" w:tplc="0409000F" w:tentative="1">
      <w:start w:val="1"/>
      <w:numFmt w:val="decimal"/>
      <w:lvlText w:val="%7."/>
      <w:lvlJc w:val="left"/>
      <w:pPr>
        <w:ind w:left="5153" w:hanging="360"/>
      </w:pPr>
    </w:lvl>
    <w:lvl w:ilvl="7" w:tplc="04090019" w:tentative="1">
      <w:start w:val="1"/>
      <w:numFmt w:val="lowerLetter"/>
      <w:lvlText w:val="%8."/>
      <w:lvlJc w:val="left"/>
      <w:pPr>
        <w:ind w:left="5873" w:hanging="360"/>
      </w:pPr>
    </w:lvl>
    <w:lvl w:ilvl="8" w:tplc="0409001B" w:tentative="1">
      <w:start w:val="1"/>
      <w:numFmt w:val="lowerRoman"/>
      <w:lvlText w:val="%9."/>
      <w:lvlJc w:val="right"/>
      <w:pPr>
        <w:ind w:left="6593" w:hanging="180"/>
      </w:pPr>
    </w:lvl>
  </w:abstractNum>
  <w:abstractNum w:abstractNumId="8" w15:restartNumberingAfterBreak="0">
    <w:nsid w:val="1E694DE6"/>
    <w:multiLevelType w:val="hybridMultilevel"/>
    <w:tmpl w:val="6422F48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218C40A5"/>
    <w:multiLevelType w:val="hybridMultilevel"/>
    <w:tmpl w:val="71F2E0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8A1B36"/>
    <w:multiLevelType w:val="multilevel"/>
    <w:tmpl w:val="7894437E"/>
    <w:lvl w:ilvl="0">
      <w:start w:val="1"/>
      <w:numFmt w:val="bullet"/>
      <w:pStyle w:val="BulletList1"/>
      <w:lvlText w:val=""/>
      <w:lvlJc w:val="left"/>
      <w:pPr>
        <w:ind w:left="720" w:hanging="360"/>
      </w:pPr>
      <w:rPr>
        <w:rFonts w:ascii="Wingdings" w:hAnsi="Wingdings" w:hint="default"/>
        <w:b w:val="0"/>
        <w:bCs w:val="0"/>
        <w:i w:val="0"/>
        <w:iCs w:val="0"/>
        <w:caps w:val="0"/>
        <w:smallCaps w:val="0"/>
        <w:strike w:val="0"/>
        <w:dstrike w:val="0"/>
        <w:noProof w:val="0"/>
        <w:vanish w:val="0"/>
        <w:color w:val="007161"/>
        <w:spacing w:val="0"/>
        <w:kern w:val="0"/>
        <w:position w:val="0"/>
        <w:sz w:val="22"/>
        <w:szCs w:val="24"/>
        <w:u w:val="none"/>
        <w:effect w:val="none"/>
        <w:vertAlign w:val="baseline"/>
        <w:em w:val="none"/>
        <w:specVanish w:val="0"/>
      </w:rPr>
    </w:lvl>
    <w:lvl w:ilvl="1">
      <w:start w:val="1"/>
      <w:numFmt w:val="bullet"/>
      <w:lvlText w:val="o"/>
      <w:lvlJc w:val="left"/>
      <w:pPr>
        <w:tabs>
          <w:tab w:val="num" w:pos="1440"/>
        </w:tabs>
        <w:ind w:left="1440" w:hanging="360"/>
      </w:pPr>
      <w:rPr>
        <w:rFonts w:ascii="Courier New" w:hAnsi="Courier New" w:hint="default"/>
        <w:color w:val="005E73"/>
      </w:rPr>
    </w:lvl>
    <w:lvl w:ilvl="2">
      <w:start w:val="1"/>
      <w:numFmt w:val="bullet"/>
      <w:lvlText w:val=""/>
      <w:lvlJc w:val="left"/>
      <w:pPr>
        <w:ind w:left="3330" w:hanging="360"/>
      </w:pPr>
      <w:rPr>
        <w:rFonts w:ascii="Wingdings" w:hAnsi="Wingdings" w:hint="default"/>
      </w:rPr>
    </w:lvl>
    <w:lvl w:ilvl="3">
      <w:start w:val="1"/>
      <w:numFmt w:val="bullet"/>
      <w:lvlText w:val=""/>
      <w:lvlJc w:val="left"/>
      <w:pPr>
        <w:ind w:left="4050" w:hanging="360"/>
      </w:pPr>
      <w:rPr>
        <w:rFonts w:ascii="Symbol" w:hAnsi="Symbol" w:hint="default"/>
      </w:rPr>
    </w:lvl>
    <w:lvl w:ilvl="4">
      <w:start w:val="1"/>
      <w:numFmt w:val="bullet"/>
      <w:lvlText w:val="o"/>
      <w:lvlJc w:val="left"/>
      <w:pPr>
        <w:ind w:left="4770" w:hanging="360"/>
      </w:pPr>
      <w:rPr>
        <w:rFonts w:ascii="Courier New" w:hAnsi="Courier New" w:cs="Courier New" w:hint="default"/>
      </w:rPr>
    </w:lvl>
    <w:lvl w:ilvl="5">
      <w:start w:val="1"/>
      <w:numFmt w:val="bullet"/>
      <w:lvlText w:val=""/>
      <w:lvlJc w:val="left"/>
      <w:pPr>
        <w:ind w:left="5490" w:hanging="360"/>
      </w:pPr>
      <w:rPr>
        <w:rFonts w:ascii="Wingdings" w:hAnsi="Wingdings" w:hint="default"/>
      </w:rPr>
    </w:lvl>
    <w:lvl w:ilvl="6">
      <w:start w:val="1"/>
      <w:numFmt w:val="bullet"/>
      <w:lvlText w:val=""/>
      <w:lvlJc w:val="left"/>
      <w:pPr>
        <w:ind w:left="6210" w:hanging="360"/>
      </w:pPr>
      <w:rPr>
        <w:rFonts w:ascii="Symbol" w:hAnsi="Symbol" w:hint="default"/>
      </w:rPr>
    </w:lvl>
    <w:lvl w:ilvl="7">
      <w:start w:val="1"/>
      <w:numFmt w:val="bullet"/>
      <w:lvlText w:val="o"/>
      <w:lvlJc w:val="left"/>
      <w:pPr>
        <w:ind w:left="6930" w:hanging="360"/>
      </w:pPr>
      <w:rPr>
        <w:rFonts w:ascii="Courier New" w:hAnsi="Courier New" w:cs="Courier New" w:hint="default"/>
      </w:rPr>
    </w:lvl>
    <w:lvl w:ilvl="8">
      <w:start w:val="1"/>
      <w:numFmt w:val="bullet"/>
      <w:lvlText w:val=""/>
      <w:lvlJc w:val="left"/>
      <w:pPr>
        <w:ind w:left="7650" w:hanging="360"/>
      </w:pPr>
      <w:rPr>
        <w:rFonts w:ascii="Wingdings" w:hAnsi="Wingdings" w:hint="default"/>
      </w:rPr>
    </w:lvl>
  </w:abstractNum>
  <w:abstractNum w:abstractNumId="11" w15:restartNumberingAfterBreak="0">
    <w:nsid w:val="2D914659"/>
    <w:multiLevelType w:val="hybridMultilevel"/>
    <w:tmpl w:val="FE5006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E34480D"/>
    <w:multiLevelType w:val="hybridMultilevel"/>
    <w:tmpl w:val="C55AC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10009D8"/>
    <w:multiLevelType w:val="hybridMultilevel"/>
    <w:tmpl w:val="91107FB4"/>
    <w:lvl w:ilvl="0" w:tplc="ACFE2F72">
      <w:start w:val="1"/>
      <w:numFmt w:val="lowerRoman"/>
      <w:pStyle w:val="ListUNDPGEP8"/>
      <w:lvlText w:val="(%1)"/>
      <w:lvlJc w:val="left"/>
      <w:pPr>
        <w:ind w:left="1004" w:hanging="360"/>
      </w:pPr>
      <w:rPr>
        <w:rFonts w:hint="default"/>
      </w:rPr>
    </w:lvl>
    <w:lvl w:ilvl="1" w:tplc="04090019" w:tentative="1">
      <w:start w:val="1"/>
      <w:numFmt w:val="lowerLetter"/>
      <w:lvlText w:val="%2."/>
      <w:lvlJc w:val="left"/>
      <w:pPr>
        <w:ind w:left="1724" w:hanging="360"/>
      </w:pPr>
    </w:lvl>
    <w:lvl w:ilvl="2" w:tplc="0409001B" w:tentative="1">
      <w:start w:val="1"/>
      <w:numFmt w:val="lowerRoman"/>
      <w:lvlText w:val="%3."/>
      <w:lvlJc w:val="right"/>
      <w:pPr>
        <w:ind w:left="2444" w:hanging="180"/>
      </w:pPr>
    </w:lvl>
    <w:lvl w:ilvl="3" w:tplc="0409000F" w:tentative="1">
      <w:start w:val="1"/>
      <w:numFmt w:val="decimal"/>
      <w:lvlText w:val="%4."/>
      <w:lvlJc w:val="left"/>
      <w:pPr>
        <w:ind w:left="3164" w:hanging="360"/>
      </w:pPr>
    </w:lvl>
    <w:lvl w:ilvl="4" w:tplc="04090019" w:tentative="1">
      <w:start w:val="1"/>
      <w:numFmt w:val="lowerLetter"/>
      <w:lvlText w:val="%5."/>
      <w:lvlJc w:val="left"/>
      <w:pPr>
        <w:ind w:left="3884" w:hanging="360"/>
      </w:pPr>
    </w:lvl>
    <w:lvl w:ilvl="5" w:tplc="0409001B" w:tentative="1">
      <w:start w:val="1"/>
      <w:numFmt w:val="lowerRoman"/>
      <w:lvlText w:val="%6."/>
      <w:lvlJc w:val="right"/>
      <w:pPr>
        <w:ind w:left="4604" w:hanging="180"/>
      </w:pPr>
    </w:lvl>
    <w:lvl w:ilvl="6" w:tplc="0409000F" w:tentative="1">
      <w:start w:val="1"/>
      <w:numFmt w:val="decimal"/>
      <w:lvlText w:val="%7."/>
      <w:lvlJc w:val="left"/>
      <w:pPr>
        <w:ind w:left="5324" w:hanging="360"/>
      </w:pPr>
    </w:lvl>
    <w:lvl w:ilvl="7" w:tplc="04090019" w:tentative="1">
      <w:start w:val="1"/>
      <w:numFmt w:val="lowerLetter"/>
      <w:lvlText w:val="%8."/>
      <w:lvlJc w:val="left"/>
      <w:pPr>
        <w:ind w:left="6044" w:hanging="360"/>
      </w:pPr>
    </w:lvl>
    <w:lvl w:ilvl="8" w:tplc="0409001B" w:tentative="1">
      <w:start w:val="1"/>
      <w:numFmt w:val="lowerRoman"/>
      <w:lvlText w:val="%9."/>
      <w:lvlJc w:val="right"/>
      <w:pPr>
        <w:ind w:left="6764" w:hanging="180"/>
      </w:pPr>
    </w:lvl>
  </w:abstractNum>
  <w:abstractNum w:abstractNumId="14" w15:restartNumberingAfterBreak="0">
    <w:nsid w:val="31A5541D"/>
    <w:multiLevelType w:val="multilevel"/>
    <w:tmpl w:val="4D7ABD4C"/>
    <w:styleLink w:val="CurrentList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23D1264"/>
    <w:multiLevelType w:val="multilevel"/>
    <w:tmpl w:val="D0B06DBA"/>
    <w:styleLink w:val="CurrentList5"/>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33D07332"/>
    <w:multiLevelType w:val="multilevel"/>
    <w:tmpl w:val="6DE8F220"/>
    <w:lvl w:ilvl="0">
      <w:start w:val="1"/>
      <w:numFmt w:val="bullet"/>
      <w:lvlText w:val=""/>
      <w:lvlJc w:val="left"/>
      <w:pPr>
        <w:ind w:left="643" w:hanging="360"/>
      </w:pPr>
      <w:rPr>
        <w:rFonts w:ascii="Symbol" w:hAnsi="Symbol" w:hint="default"/>
      </w:rPr>
    </w:lvl>
    <w:lvl w:ilvl="1">
      <w:start w:val="1"/>
      <w:numFmt w:val="decimal"/>
      <w:lvlText w:val="%2."/>
      <w:lvlJc w:val="left"/>
      <w:pPr>
        <w:tabs>
          <w:tab w:val="num" w:pos="1723"/>
        </w:tabs>
        <w:ind w:left="1723" w:hanging="720"/>
      </w:pPr>
    </w:lvl>
    <w:lvl w:ilvl="2">
      <w:start w:val="1"/>
      <w:numFmt w:val="decimal"/>
      <w:lvlText w:val="%3."/>
      <w:lvlJc w:val="left"/>
      <w:pPr>
        <w:tabs>
          <w:tab w:val="num" w:pos="2443"/>
        </w:tabs>
        <w:ind w:left="2443" w:hanging="720"/>
      </w:pPr>
    </w:lvl>
    <w:lvl w:ilvl="3">
      <w:start w:val="1"/>
      <w:numFmt w:val="decimal"/>
      <w:lvlText w:val="%4."/>
      <w:lvlJc w:val="left"/>
      <w:pPr>
        <w:tabs>
          <w:tab w:val="num" w:pos="3163"/>
        </w:tabs>
        <w:ind w:left="3163" w:hanging="720"/>
      </w:pPr>
    </w:lvl>
    <w:lvl w:ilvl="4">
      <w:start w:val="1"/>
      <w:numFmt w:val="decimal"/>
      <w:lvlText w:val="%5."/>
      <w:lvlJc w:val="left"/>
      <w:pPr>
        <w:tabs>
          <w:tab w:val="num" w:pos="3883"/>
        </w:tabs>
        <w:ind w:left="3883" w:hanging="720"/>
      </w:pPr>
    </w:lvl>
    <w:lvl w:ilvl="5">
      <w:start w:val="1"/>
      <w:numFmt w:val="decimal"/>
      <w:lvlText w:val="%6."/>
      <w:lvlJc w:val="left"/>
      <w:pPr>
        <w:tabs>
          <w:tab w:val="num" w:pos="4603"/>
        </w:tabs>
        <w:ind w:left="4603" w:hanging="720"/>
      </w:pPr>
    </w:lvl>
    <w:lvl w:ilvl="6">
      <w:start w:val="1"/>
      <w:numFmt w:val="decimal"/>
      <w:lvlText w:val="%7."/>
      <w:lvlJc w:val="left"/>
      <w:pPr>
        <w:tabs>
          <w:tab w:val="num" w:pos="5323"/>
        </w:tabs>
        <w:ind w:left="5323" w:hanging="720"/>
      </w:pPr>
    </w:lvl>
    <w:lvl w:ilvl="7">
      <w:start w:val="1"/>
      <w:numFmt w:val="decimal"/>
      <w:lvlText w:val="%8."/>
      <w:lvlJc w:val="left"/>
      <w:pPr>
        <w:tabs>
          <w:tab w:val="num" w:pos="6043"/>
        </w:tabs>
        <w:ind w:left="6043" w:hanging="720"/>
      </w:pPr>
    </w:lvl>
    <w:lvl w:ilvl="8">
      <w:start w:val="1"/>
      <w:numFmt w:val="decimal"/>
      <w:lvlText w:val="%9."/>
      <w:lvlJc w:val="left"/>
      <w:pPr>
        <w:tabs>
          <w:tab w:val="num" w:pos="6763"/>
        </w:tabs>
        <w:ind w:left="6763" w:hanging="720"/>
      </w:pPr>
    </w:lvl>
  </w:abstractNum>
  <w:abstractNum w:abstractNumId="17" w15:restartNumberingAfterBreak="0">
    <w:nsid w:val="356525E3"/>
    <w:multiLevelType w:val="hybridMultilevel"/>
    <w:tmpl w:val="6DEEC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8001C0F"/>
    <w:multiLevelType w:val="hybridMultilevel"/>
    <w:tmpl w:val="56EE41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89A1B9D"/>
    <w:multiLevelType w:val="hybridMultilevel"/>
    <w:tmpl w:val="32123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A5647D8"/>
    <w:multiLevelType w:val="hybridMultilevel"/>
    <w:tmpl w:val="D4CE5E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B5B63EB"/>
    <w:multiLevelType w:val="hybridMultilevel"/>
    <w:tmpl w:val="17AEB274"/>
    <w:lvl w:ilvl="0" w:tplc="6330C488">
      <w:start w:val="1"/>
      <w:numFmt w:val="bullet"/>
      <w:pStyle w:val="Tablebullets"/>
      <w:lvlText w:val="•"/>
      <w:lvlJc w:val="left"/>
      <w:pPr>
        <w:ind w:left="227" w:hanging="227"/>
      </w:pPr>
      <w:rPr>
        <w:rFont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2" w15:restartNumberingAfterBreak="0">
    <w:nsid w:val="3D995A8E"/>
    <w:multiLevelType w:val="multilevel"/>
    <w:tmpl w:val="0F6610EA"/>
    <w:styleLink w:val="CurrentList11"/>
    <w:lvl w:ilvl="0">
      <w:start w:val="1"/>
      <w:numFmt w:val="bullet"/>
      <w:lvlText w:val=""/>
      <w:lvlJc w:val="left"/>
      <w:pPr>
        <w:ind w:left="720" w:hanging="360"/>
      </w:pPr>
      <w:rPr>
        <w:rFonts w:ascii="Wingdings" w:hAnsi="Wingdings" w:hint="default"/>
        <w:b w:val="0"/>
        <w:bCs w:val="0"/>
        <w:i w:val="0"/>
        <w:iCs w:val="0"/>
        <w:caps w:val="0"/>
        <w:smallCaps w:val="0"/>
        <w:strike w:val="0"/>
        <w:dstrike w:val="0"/>
        <w:noProof w:val="0"/>
        <w:vanish w:val="0"/>
        <w:color w:val="007161"/>
        <w:spacing w:val="0"/>
        <w:kern w:val="0"/>
        <w:position w:val="0"/>
        <w:sz w:val="22"/>
        <w:szCs w:val="24"/>
        <w:u w:val="none"/>
        <w:effect w:val="none"/>
        <w:vertAlign w:val="baseline"/>
        <w:em w:val="none"/>
        <w:specVanish w:val="0"/>
      </w:rPr>
    </w:lvl>
    <w:lvl w:ilvl="1">
      <w:start w:val="1"/>
      <w:numFmt w:val="bullet"/>
      <w:lvlText w:val="o"/>
      <w:lvlJc w:val="left"/>
      <w:pPr>
        <w:tabs>
          <w:tab w:val="num" w:pos="1440"/>
        </w:tabs>
        <w:ind w:left="1440" w:hanging="360"/>
      </w:pPr>
      <w:rPr>
        <w:rFonts w:ascii="Courier New" w:hAnsi="Courier New" w:hint="default"/>
        <w:color w:val="005E73"/>
      </w:rPr>
    </w:lvl>
    <w:lvl w:ilvl="2">
      <w:start w:val="1"/>
      <w:numFmt w:val="bullet"/>
      <w:lvlText w:val=""/>
      <w:lvlJc w:val="left"/>
      <w:pPr>
        <w:ind w:left="3330" w:hanging="360"/>
      </w:pPr>
      <w:rPr>
        <w:rFonts w:ascii="Wingdings" w:hAnsi="Wingdings" w:hint="default"/>
      </w:rPr>
    </w:lvl>
    <w:lvl w:ilvl="3">
      <w:start w:val="1"/>
      <w:numFmt w:val="bullet"/>
      <w:lvlText w:val=""/>
      <w:lvlJc w:val="left"/>
      <w:pPr>
        <w:ind w:left="4050" w:hanging="360"/>
      </w:pPr>
      <w:rPr>
        <w:rFonts w:ascii="Symbol" w:hAnsi="Symbol" w:hint="default"/>
      </w:rPr>
    </w:lvl>
    <w:lvl w:ilvl="4">
      <w:start w:val="1"/>
      <w:numFmt w:val="bullet"/>
      <w:lvlText w:val="o"/>
      <w:lvlJc w:val="left"/>
      <w:pPr>
        <w:ind w:left="4770" w:hanging="360"/>
      </w:pPr>
      <w:rPr>
        <w:rFonts w:ascii="Courier New" w:hAnsi="Courier New" w:cs="Courier New" w:hint="default"/>
      </w:rPr>
    </w:lvl>
    <w:lvl w:ilvl="5">
      <w:start w:val="1"/>
      <w:numFmt w:val="bullet"/>
      <w:lvlText w:val=""/>
      <w:lvlJc w:val="left"/>
      <w:pPr>
        <w:ind w:left="5490" w:hanging="360"/>
      </w:pPr>
      <w:rPr>
        <w:rFonts w:ascii="Wingdings" w:hAnsi="Wingdings" w:hint="default"/>
      </w:rPr>
    </w:lvl>
    <w:lvl w:ilvl="6">
      <w:start w:val="1"/>
      <w:numFmt w:val="bullet"/>
      <w:lvlText w:val=""/>
      <w:lvlJc w:val="left"/>
      <w:pPr>
        <w:ind w:left="6210" w:hanging="360"/>
      </w:pPr>
      <w:rPr>
        <w:rFonts w:ascii="Symbol" w:hAnsi="Symbol" w:hint="default"/>
      </w:rPr>
    </w:lvl>
    <w:lvl w:ilvl="7">
      <w:start w:val="1"/>
      <w:numFmt w:val="bullet"/>
      <w:lvlText w:val="o"/>
      <w:lvlJc w:val="left"/>
      <w:pPr>
        <w:ind w:left="6930" w:hanging="360"/>
      </w:pPr>
      <w:rPr>
        <w:rFonts w:ascii="Courier New" w:hAnsi="Courier New" w:cs="Courier New" w:hint="default"/>
      </w:rPr>
    </w:lvl>
    <w:lvl w:ilvl="8">
      <w:start w:val="1"/>
      <w:numFmt w:val="bullet"/>
      <w:lvlText w:val=""/>
      <w:lvlJc w:val="left"/>
      <w:pPr>
        <w:ind w:left="7650" w:hanging="360"/>
      </w:pPr>
      <w:rPr>
        <w:rFonts w:ascii="Wingdings" w:hAnsi="Wingdings" w:hint="default"/>
      </w:rPr>
    </w:lvl>
  </w:abstractNum>
  <w:abstractNum w:abstractNumId="23" w15:restartNumberingAfterBreak="0">
    <w:nsid w:val="459B0929"/>
    <w:multiLevelType w:val="hybridMultilevel"/>
    <w:tmpl w:val="4D260D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8551C91"/>
    <w:multiLevelType w:val="multilevel"/>
    <w:tmpl w:val="A77A7B54"/>
    <w:styleLink w:val="CurrentList13"/>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5" w15:restartNumberingAfterBreak="0">
    <w:nsid w:val="5038278A"/>
    <w:multiLevelType w:val="hybridMultilevel"/>
    <w:tmpl w:val="0988F8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21C5053"/>
    <w:multiLevelType w:val="hybridMultilevel"/>
    <w:tmpl w:val="7E76DC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397219D"/>
    <w:multiLevelType w:val="multilevel"/>
    <w:tmpl w:val="3F2AB8AE"/>
    <w:styleLink w:val="CurrentList1"/>
    <w:lvl w:ilvl="0">
      <w:start w:val="1"/>
      <w:numFmt w:val="bullet"/>
      <w:lvlText w:val="•"/>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8" w15:restartNumberingAfterBreak="0">
    <w:nsid w:val="56CE683C"/>
    <w:multiLevelType w:val="hybridMultilevel"/>
    <w:tmpl w:val="6422F48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ADF7857"/>
    <w:multiLevelType w:val="hybridMultilevel"/>
    <w:tmpl w:val="C922D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BDE2074"/>
    <w:multiLevelType w:val="hybridMultilevel"/>
    <w:tmpl w:val="4FDE7A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0445572"/>
    <w:multiLevelType w:val="multilevel"/>
    <w:tmpl w:val="D40A34DA"/>
    <w:styleLink w:val="CurrentList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15:restartNumberingAfterBreak="0">
    <w:nsid w:val="623E23AF"/>
    <w:multiLevelType w:val="multilevel"/>
    <w:tmpl w:val="C00AD76C"/>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3" w15:restartNumberingAfterBreak="0">
    <w:nsid w:val="699E2D98"/>
    <w:multiLevelType w:val="hybridMultilevel"/>
    <w:tmpl w:val="A7BEAB96"/>
    <w:lvl w:ilvl="0" w:tplc="04090001">
      <w:start w:val="1"/>
      <w:numFmt w:val="bullet"/>
      <w:lvlText w:val=""/>
      <w:lvlJc w:val="left"/>
      <w:pPr>
        <w:ind w:left="821" w:hanging="360"/>
      </w:pPr>
      <w:rPr>
        <w:rFonts w:ascii="Symbol" w:hAnsi="Symbol" w:hint="default"/>
      </w:rPr>
    </w:lvl>
    <w:lvl w:ilvl="1" w:tplc="08090003" w:tentative="1">
      <w:start w:val="1"/>
      <w:numFmt w:val="bullet"/>
      <w:lvlText w:val="o"/>
      <w:lvlJc w:val="left"/>
      <w:pPr>
        <w:ind w:left="1541" w:hanging="360"/>
      </w:pPr>
      <w:rPr>
        <w:rFonts w:ascii="Courier New" w:hAnsi="Courier New" w:cs="Courier New" w:hint="default"/>
      </w:rPr>
    </w:lvl>
    <w:lvl w:ilvl="2" w:tplc="08090005" w:tentative="1">
      <w:start w:val="1"/>
      <w:numFmt w:val="bullet"/>
      <w:lvlText w:val=""/>
      <w:lvlJc w:val="left"/>
      <w:pPr>
        <w:ind w:left="2261" w:hanging="360"/>
      </w:pPr>
      <w:rPr>
        <w:rFonts w:ascii="Wingdings" w:hAnsi="Wingdings" w:hint="default"/>
      </w:rPr>
    </w:lvl>
    <w:lvl w:ilvl="3" w:tplc="08090001" w:tentative="1">
      <w:start w:val="1"/>
      <w:numFmt w:val="bullet"/>
      <w:lvlText w:val=""/>
      <w:lvlJc w:val="left"/>
      <w:pPr>
        <w:ind w:left="2981" w:hanging="360"/>
      </w:pPr>
      <w:rPr>
        <w:rFonts w:ascii="Symbol" w:hAnsi="Symbol" w:hint="default"/>
      </w:rPr>
    </w:lvl>
    <w:lvl w:ilvl="4" w:tplc="08090003" w:tentative="1">
      <w:start w:val="1"/>
      <w:numFmt w:val="bullet"/>
      <w:lvlText w:val="o"/>
      <w:lvlJc w:val="left"/>
      <w:pPr>
        <w:ind w:left="3701" w:hanging="360"/>
      </w:pPr>
      <w:rPr>
        <w:rFonts w:ascii="Courier New" w:hAnsi="Courier New" w:cs="Courier New" w:hint="default"/>
      </w:rPr>
    </w:lvl>
    <w:lvl w:ilvl="5" w:tplc="08090005" w:tentative="1">
      <w:start w:val="1"/>
      <w:numFmt w:val="bullet"/>
      <w:lvlText w:val=""/>
      <w:lvlJc w:val="left"/>
      <w:pPr>
        <w:ind w:left="4421" w:hanging="360"/>
      </w:pPr>
      <w:rPr>
        <w:rFonts w:ascii="Wingdings" w:hAnsi="Wingdings" w:hint="default"/>
      </w:rPr>
    </w:lvl>
    <w:lvl w:ilvl="6" w:tplc="08090001" w:tentative="1">
      <w:start w:val="1"/>
      <w:numFmt w:val="bullet"/>
      <w:lvlText w:val=""/>
      <w:lvlJc w:val="left"/>
      <w:pPr>
        <w:ind w:left="5141" w:hanging="360"/>
      </w:pPr>
      <w:rPr>
        <w:rFonts w:ascii="Symbol" w:hAnsi="Symbol" w:hint="default"/>
      </w:rPr>
    </w:lvl>
    <w:lvl w:ilvl="7" w:tplc="08090003" w:tentative="1">
      <w:start w:val="1"/>
      <w:numFmt w:val="bullet"/>
      <w:lvlText w:val="o"/>
      <w:lvlJc w:val="left"/>
      <w:pPr>
        <w:ind w:left="5861" w:hanging="360"/>
      </w:pPr>
      <w:rPr>
        <w:rFonts w:ascii="Courier New" w:hAnsi="Courier New" w:cs="Courier New" w:hint="default"/>
      </w:rPr>
    </w:lvl>
    <w:lvl w:ilvl="8" w:tplc="08090005" w:tentative="1">
      <w:start w:val="1"/>
      <w:numFmt w:val="bullet"/>
      <w:lvlText w:val=""/>
      <w:lvlJc w:val="left"/>
      <w:pPr>
        <w:ind w:left="6581" w:hanging="360"/>
      </w:pPr>
      <w:rPr>
        <w:rFonts w:ascii="Wingdings" w:hAnsi="Wingdings" w:hint="default"/>
      </w:rPr>
    </w:lvl>
  </w:abstractNum>
  <w:abstractNum w:abstractNumId="34" w15:restartNumberingAfterBreak="0">
    <w:nsid w:val="69E250CB"/>
    <w:multiLevelType w:val="multilevel"/>
    <w:tmpl w:val="75860B7A"/>
    <w:styleLink w:val="CurrentList12"/>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35" w15:restartNumberingAfterBreak="0">
    <w:nsid w:val="6A5764FC"/>
    <w:multiLevelType w:val="hybridMultilevel"/>
    <w:tmpl w:val="E6B441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D7F6E62"/>
    <w:multiLevelType w:val="hybridMultilevel"/>
    <w:tmpl w:val="DE786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DCF692F"/>
    <w:multiLevelType w:val="hybridMultilevel"/>
    <w:tmpl w:val="EBD263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E017B56"/>
    <w:multiLevelType w:val="hybridMultilevel"/>
    <w:tmpl w:val="D9C4E88A"/>
    <w:lvl w:ilvl="0" w:tplc="04090001">
      <w:start w:val="1"/>
      <w:numFmt w:val="bullet"/>
      <w:lvlText w:val=""/>
      <w:lvlJc w:val="left"/>
      <w:pPr>
        <w:ind w:left="821" w:hanging="360"/>
      </w:pPr>
      <w:rPr>
        <w:rFonts w:ascii="Symbol" w:hAnsi="Symbol" w:hint="default"/>
      </w:rPr>
    </w:lvl>
    <w:lvl w:ilvl="1" w:tplc="08090003" w:tentative="1">
      <w:start w:val="1"/>
      <w:numFmt w:val="bullet"/>
      <w:lvlText w:val="o"/>
      <w:lvlJc w:val="left"/>
      <w:pPr>
        <w:ind w:left="1541" w:hanging="360"/>
      </w:pPr>
      <w:rPr>
        <w:rFonts w:ascii="Courier New" w:hAnsi="Courier New" w:cs="Courier New" w:hint="default"/>
      </w:rPr>
    </w:lvl>
    <w:lvl w:ilvl="2" w:tplc="08090005" w:tentative="1">
      <w:start w:val="1"/>
      <w:numFmt w:val="bullet"/>
      <w:lvlText w:val=""/>
      <w:lvlJc w:val="left"/>
      <w:pPr>
        <w:ind w:left="2261" w:hanging="360"/>
      </w:pPr>
      <w:rPr>
        <w:rFonts w:ascii="Wingdings" w:hAnsi="Wingdings" w:hint="default"/>
      </w:rPr>
    </w:lvl>
    <w:lvl w:ilvl="3" w:tplc="08090001" w:tentative="1">
      <w:start w:val="1"/>
      <w:numFmt w:val="bullet"/>
      <w:lvlText w:val=""/>
      <w:lvlJc w:val="left"/>
      <w:pPr>
        <w:ind w:left="2981" w:hanging="360"/>
      </w:pPr>
      <w:rPr>
        <w:rFonts w:ascii="Symbol" w:hAnsi="Symbol" w:hint="default"/>
      </w:rPr>
    </w:lvl>
    <w:lvl w:ilvl="4" w:tplc="08090003" w:tentative="1">
      <w:start w:val="1"/>
      <w:numFmt w:val="bullet"/>
      <w:lvlText w:val="o"/>
      <w:lvlJc w:val="left"/>
      <w:pPr>
        <w:ind w:left="3701" w:hanging="360"/>
      </w:pPr>
      <w:rPr>
        <w:rFonts w:ascii="Courier New" w:hAnsi="Courier New" w:cs="Courier New" w:hint="default"/>
      </w:rPr>
    </w:lvl>
    <w:lvl w:ilvl="5" w:tplc="08090005" w:tentative="1">
      <w:start w:val="1"/>
      <w:numFmt w:val="bullet"/>
      <w:lvlText w:val=""/>
      <w:lvlJc w:val="left"/>
      <w:pPr>
        <w:ind w:left="4421" w:hanging="360"/>
      </w:pPr>
      <w:rPr>
        <w:rFonts w:ascii="Wingdings" w:hAnsi="Wingdings" w:hint="default"/>
      </w:rPr>
    </w:lvl>
    <w:lvl w:ilvl="6" w:tplc="08090001" w:tentative="1">
      <w:start w:val="1"/>
      <w:numFmt w:val="bullet"/>
      <w:lvlText w:val=""/>
      <w:lvlJc w:val="left"/>
      <w:pPr>
        <w:ind w:left="5141" w:hanging="360"/>
      </w:pPr>
      <w:rPr>
        <w:rFonts w:ascii="Symbol" w:hAnsi="Symbol" w:hint="default"/>
      </w:rPr>
    </w:lvl>
    <w:lvl w:ilvl="7" w:tplc="08090003" w:tentative="1">
      <w:start w:val="1"/>
      <w:numFmt w:val="bullet"/>
      <w:lvlText w:val="o"/>
      <w:lvlJc w:val="left"/>
      <w:pPr>
        <w:ind w:left="5861" w:hanging="360"/>
      </w:pPr>
      <w:rPr>
        <w:rFonts w:ascii="Courier New" w:hAnsi="Courier New" w:cs="Courier New" w:hint="default"/>
      </w:rPr>
    </w:lvl>
    <w:lvl w:ilvl="8" w:tplc="08090005" w:tentative="1">
      <w:start w:val="1"/>
      <w:numFmt w:val="bullet"/>
      <w:lvlText w:val=""/>
      <w:lvlJc w:val="left"/>
      <w:pPr>
        <w:ind w:left="6581" w:hanging="360"/>
      </w:pPr>
      <w:rPr>
        <w:rFonts w:ascii="Wingdings" w:hAnsi="Wingdings" w:hint="default"/>
      </w:rPr>
    </w:lvl>
  </w:abstractNum>
  <w:abstractNum w:abstractNumId="39" w15:restartNumberingAfterBreak="0">
    <w:nsid w:val="6EA27B00"/>
    <w:multiLevelType w:val="multilevel"/>
    <w:tmpl w:val="47CA752E"/>
    <w:styleLink w:val="CurrentList8"/>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40" w15:restartNumberingAfterBreak="0">
    <w:nsid w:val="733F0960"/>
    <w:multiLevelType w:val="multilevel"/>
    <w:tmpl w:val="0809001F"/>
    <w:styleLink w:val="CurrentList3"/>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74274031"/>
    <w:multiLevelType w:val="multilevel"/>
    <w:tmpl w:val="B5200AEC"/>
    <w:styleLink w:val="CurrentList7"/>
    <w:lvl w:ilvl="0">
      <w:start w:val="1"/>
      <w:numFmt w:val="decimal"/>
      <w:lvlText w:val="%1."/>
      <w:lvlJc w:val="left"/>
      <w:pPr>
        <w:ind w:left="0" w:hanging="360"/>
      </w:pPr>
      <w:rPr>
        <w:rFonts w:hint="default"/>
      </w:rPr>
    </w:lvl>
    <w:lvl w:ilvl="1">
      <w:start w:val="1"/>
      <w:numFmt w:val="decimal"/>
      <w:lvlText w:val="%1.%2."/>
      <w:lvlJc w:val="left"/>
      <w:pPr>
        <w:ind w:left="432" w:hanging="432"/>
      </w:pPr>
      <w:rPr>
        <w:rFonts w:hint="default"/>
      </w:rPr>
    </w:lvl>
    <w:lvl w:ilvl="2">
      <w:start w:val="1"/>
      <w:numFmt w:val="decimal"/>
      <w:lvlText w:val="%1.%2.%3."/>
      <w:lvlJc w:val="left"/>
      <w:pPr>
        <w:ind w:left="864" w:hanging="504"/>
      </w:pPr>
      <w:rPr>
        <w:rFonts w:hint="default"/>
      </w:rPr>
    </w:lvl>
    <w:lvl w:ilvl="3">
      <w:start w:val="1"/>
      <w:numFmt w:val="decimal"/>
      <w:lvlText w:val="%1.%2.%3.%4."/>
      <w:lvlJc w:val="left"/>
      <w:pPr>
        <w:ind w:left="1368" w:hanging="648"/>
      </w:pPr>
      <w:rPr>
        <w:rFonts w:hint="default"/>
      </w:rPr>
    </w:lvl>
    <w:lvl w:ilvl="4">
      <w:start w:val="1"/>
      <w:numFmt w:val="decimal"/>
      <w:lvlText w:val="%1.%2.%3.%4.%5."/>
      <w:lvlJc w:val="left"/>
      <w:pPr>
        <w:ind w:left="1872" w:hanging="792"/>
      </w:pPr>
      <w:rPr>
        <w:rFonts w:hint="default"/>
      </w:rPr>
    </w:lvl>
    <w:lvl w:ilvl="5">
      <w:start w:val="1"/>
      <w:numFmt w:val="decimal"/>
      <w:lvlText w:val="%1.%2.%3.%4.%5.%6."/>
      <w:lvlJc w:val="left"/>
      <w:pPr>
        <w:ind w:left="2376" w:hanging="936"/>
      </w:pPr>
      <w:rPr>
        <w:rFonts w:hint="default"/>
      </w:rPr>
    </w:lvl>
    <w:lvl w:ilvl="6">
      <w:start w:val="1"/>
      <w:numFmt w:val="decimal"/>
      <w:lvlText w:val="%1.%2.%3.%4.%5.%6.%7."/>
      <w:lvlJc w:val="left"/>
      <w:pPr>
        <w:ind w:left="2880" w:hanging="1080"/>
      </w:pPr>
      <w:rPr>
        <w:rFonts w:hint="default"/>
      </w:rPr>
    </w:lvl>
    <w:lvl w:ilvl="7">
      <w:start w:val="1"/>
      <w:numFmt w:val="decimal"/>
      <w:lvlText w:val="%1.%2.%3.%4.%5.%6.%7.%8."/>
      <w:lvlJc w:val="left"/>
      <w:pPr>
        <w:ind w:left="3384" w:hanging="1224"/>
      </w:pPr>
      <w:rPr>
        <w:rFonts w:hint="default"/>
      </w:rPr>
    </w:lvl>
    <w:lvl w:ilvl="8">
      <w:start w:val="1"/>
      <w:numFmt w:val="decimal"/>
      <w:lvlText w:val="%1.%2.%3.%4.%5.%6.%7.%8.%9."/>
      <w:lvlJc w:val="left"/>
      <w:pPr>
        <w:ind w:left="3960" w:hanging="1440"/>
      </w:pPr>
      <w:rPr>
        <w:rFonts w:hint="default"/>
      </w:rPr>
    </w:lvl>
  </w:abstractNum>
  <w:abstractNum w:abstractNumId="42" w15:restartNumberingAfterBreak="0">
    <w:nsid w:val="79B576C2"/>
    <w:multiLevelType w:val="multilevel"/>
    <w:tmpl w:val="D4AA1D6A"/>
    <w:styleLink w:val="CurrentList2"/>
    <w:lvl w:ilvl="0">
      <w:start w:val="1"/>
      <w:numFmt w:val="bullet"/>
      <w:lvlText w:val="•"/>
      <w:lvlJc w:val="left"/>
      <w:pPr>
        <w:ind w:left="360" w:hanging="360"/>
      </w:pPr>
      <w:rPr>
        <w:rFonts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1265572270">
    <w:abstractNumId w:val="0"/>
  </w:num>
  <w:num w:numId="2" w16cid:durableId="276108636">
    <w:abstractNumId w:val="7"/>
  </w:num>
  <w:num w:numId="3" w16cid:durableId="226844031">
    <w:abstractNumId w:val="13"/>
  </w:num>
  <w:num w:numId="4" w16cid:durableId="1432628304">
    <w:abstractNumId w:val="10"/>
  </w:num>
  <w:num w:numId="5" w16cid:durableId="479616558">
    <w:abstractNumId w:val="27"/>
  </w:num>
  <w:num w:numId="6" w16cid:durableId="538783242">
    <w:abstractNumId w:val="42"/>
  </w:num>
  <w:num w:numId="7" w16cid:durableId="131951406">
    <w:abstractNumId w:val="40"/>
  </w:num>
  <w:num w:numId="8" w16cid:durableId="83772640">
    <w:abstractNumId w:val="14"/>
  </w:num>
  <w:num w:numId="9" w16cid:durableId="1374306448">
    <w:abstractNumId w:val="15"/>
  </w:num>
  <w:num w:numId="10" w16cid:durableId="1145007907">
    <w:abstractNumId w:val="31"/>
  </w:num>
  <w:num w:numId="11" w16cid:durableId="1878661185">
    <w:abstractNumId w:val="41"/>
  </w:num>
  <w:num w:numId="12" w16cid:durableId="1613048251">
    <w:abstractNumId w:val="39"/>
  </w:num>
  <w:num w:numId="13" w16cid:durableId="940449237">
    <w:abstractNumId w:val="28"/>
  </w:num>
  <w:num w:numId="14" w16cid:durableId="1335064220">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910458916">
    <w:abstractNumId w:val="33"/>
  </w:num>
  <w:num w:numId="16" w16cid:durableId="1617449286">
    <w:abstractNumId w:val="38"/>
  </w:num>
  <w:num w:numId="17" w16cid:durableId="487289078">
    <w:abstractNumId w:val="8"/>
  </w:num>
  <w:num w:numId="18" w16cid:durableId="1959098134">
    <w:abstractNumId w:val="37"/>
  </w:num>
  <w:num w:numId="19" w16cid:durableId="321935590">
    <w:abstractNumId w:val="6"/>
  </w:num>
  <w:num w:numId="20" w16cid:durableId="875854151">
    <w:abstractNumId w:val="3"/>
  </w:num>
  <w:num w:numId="21" w16cid:durableId="279846056">
    <w:abstractNumId w:val="21"/>
  </w:num>
  <w:num w:numId="22" w16cid:durableId="1412003762">
    <w:abstractNumId w:val="22"/>
  </w:num>
  <w:num w:numId="23" w16cid:durableId="1152909820">
    <w:abstractNumId w:val="34"/>
  </w:num>
  <w:num w:numId="24" w16cid:durableId="130172555">
    <w:abstractNumId w:val="24"/>
  </w:num>
  <w:num w:numId="25" w16cid:durableId="872840667">
    <w:abstractNumId w:val="32"/>
  </w:num>
  <w:num w:numId="26" w16cid:durableId="886650332">
    <w:abstractNumId w:val="2"/>
  </w:num>
  <w:num w:numId="27" w16cid:durableId="1302660481">
    <w:abstractNumId w:val="23"/>
  </w:num>
  <w:num w:numId="28" w16cid:durableId="480199837">
    <w:abstractNumId w:val="36"/>
  </w:num>
  <w:num w:numId="29" w16cid:durableId="1518688924">
    <w:abstractNumId w:val="35"/>
  </w:num>
  <w:num w:numId="30" w16cid:durableId="1757704617">
    <w:abstractNumId w:val="12"/>
  </w:num>
  <w:num w:numId="31" w16cid:durableId="551505859">
    <w:abstractNumId w:val="17"/>
  </w:num>
  <w:num w:numId="32" w16cid:durableId="1980334068">
    <w:abstractNumId w:val="1"/>
  </w:num>
  <w:num w:numId="33" w16cid:durableId="1330517723">
    <w:abstractNumId w:val="5"/>
  </w:num>
  <w:num w:numId="34" w16cid:durableId="1856378387">
    <w:abstractNumId w:val="4"/>
  </w:num>
  <w:num w:numId="35" w16cid:durableId="364211391">
    <w:abstractNumId w:val="11"/>
  </w:num>
  <w:num w:numId="36" w16cid:durableId="966201276">
    <w:abstractNumId w:val="26"/>
  </w:num>
  <w:num w:numId="37" w16cid:durableId="305932946">
    <w:abstractNumId w:val="25"/>
  </w:num>
  <w:num w:numId="38" w16cid:durableId="817265473">
    <w:abstractNumId w:val="19"/>
  </w:num>
  <w:num w:numId="39" w16cid:durableId="803736671">
    <w:abstractNumId w:val="20"/>
  </w:num>
  <w:num w:numId="40" w16cid:durableId="1562211947">
    <w:abstractNumId w:val="18"/>
  </w:num>
  <w:num w:numId="41" w16cid:durableId="2056922681">
    <w:abstractNumId w:val="9"/>
  </w:num>
  <w:num w:numId="42" w16cid:durableId="2123180747">
    <w:abstractNumId w:val="29"/>
  </w:num>
  <w:num w:numId="43" w16cid:durableId="705301950">
    <w:abstractNumId w:val="30"/>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F3"/>
    <w:rsid w:val="000009BF"/>
    <w:rsid w:val="000009F7"/>
    <w:rsid w:val="000015E5"/>
    <w:rsid w:val="0000375E"/>
    <w:rsid w:val="000038EC"/>
    <w:rsid w:val="000046B0"/>
    <w:rsid w:val="00005186"/>
    <w:rsid w:val="000058D2"/>
    <w:rsid w:val="000065E5"/>
    <w:rsid w:val="00006D06"/>
    <w:rsid w:val="00006D99"/>
    <w:rsid w:val="00006DF7"/>
    <w:rsid w:val="000071F5"/>
    <w:rsid w:val="0000722A"/>
    <w:rsid w:val="000100A1"/>
    <w:rsid w:val="000106DF"/>
    <w:rsid w:val="00010796"/>
    <w:rsid w:val="00010F57"/>
    <w:rsid w:val="000113D7"/>
    <w:rsid w:val="00011A32"/>
    <w:rsid w:val="000121DF"/>
    <w:rsid w:val="00012516"/>
    <w:rsid w:val="00012A26"/>
    <w:rsid w:val="00012B9E"/>
    <w:rsid w:val="00012DAB"/>
    <w:rsid w:val="00016962"/>
    <w:rsid w:val="00017B47"/>
    <w:rsid w:val="000203D3"/>
    <w:rsid w:val="00020670"/>
    <w:rsid w:val="000206D1"/>
    <w:rsid w:val="00020F22"/>
    <w:rsid w:val="00021043"/>
    <w:rsid w:val="0002115C"/>
    <w:rsid w:val="000214BE"/>
    <w:rsid w:val="00021596"/>
    <w:rsid w:val="000226A3"/>
    <w:rsid w:val="000231E5"/>
    <w:rsid w:val="000235AD"/>
    <w:rsid w:val="00023EEC"/>
    <w:rsid w:val="00023F17"/>
    <w:rsid w:val="0002477A"/>
    <w:rsid w:val="00024962"/>
    <w:rsid w:val="00024C26"/>
    <w:rsid w:val="00025A8B"/>
    <w:rsid w:val="00025CD3"/>
    <w:rsid w:val="0002675F"/>
    <w:rsid w:val="000268ED"/>
    <w:rsid w:val="00026E76"/>
    <w:rsid w:val="00030139"/>
    <w:rsid w:val="00032A01"/>
    <w:rsid w:val="000330EC"/>
    <w:rsid w:val="0003364C"/>
    <w:rsid w:val="000338DC"/>
    <w:rsid w:val="0003545B"/>
    <w:rsid w:val="00035DE7"/>
    <w:rsid w:val="0003683E"/>
    <w:rsid w:val="00037701"/>
    <w:rsid w:val="0003799A"/>
    <w:rsid w:val="00037CB9"/>
    <w:rsid w:val="00037FCD"/>
    <w:rsid w:val="00041D8D"/>
    <w:rsid w:val="000427FC"/>
    <w:rsid w:val="000429E6"/>
    <w:rsid w:val="00043C24"/>
    <w:rsid w:val="00044741"/>
    <w:rsid w:val="00045775"/>
    <w:rsid w:val="00045A95"/>
    <w:rsid w:val="00046436"/>
    <w:rsid w:val="00046732"/>
    <w:rsid w:val="00047996"/>
    <w:rsid w:val="00047A84"/>
    <w:rsid w:val="0005004E"/>
    <w:rsid w:val="00050A20"/>
    <w:rsid w:val="00050C18"/>
    <w:rsid w:val="00051323"/>
    <w:rsid w:val="0005135F"/>
    <w:rsid w:val="00052802"/>
    <w:rsid w:val="00052A38"/>
    <w:rsid w:val="000532CC"/>
    <w:rsid w:val="0005388E"/>
    <w:rsid w:val="00053A6C"/>
    <w:rsid w:val="00054955"/>
    <w:rsid w:val="00054C06"/>
    <w:rsid w:val="00057B9B"/>
    <w:rsid w:val="00057FCE"/>
    <w:rsid w:val="000603A2"/>
    <w:rsid w:val="0006073F"/>
    <w:rsid w:val="00060D92"/>
    <w:rsid w:val="00061359"/>
    <w:rsid w:val="000619CF"/>
    <w:rsid w:val="00062ADA"/>
    <w:rsid w:val="00062E31"/>
    <w:rsid w:val="0006305C"/>
    <w:rsid w:val="00063D07"/>
    <w:rsid w:val="00063E50"/>
    <w:rsid w:val="00064C45"/>
    <w:rsid w:val="000656D2"/>
    <w:rsid w:val="00066679"/>
    <w:rsid w:val="00066F27"/>
    <w:rsid w:val="00067CA9"/>
    <w:rsid w:val="000704AE"/>
    <w:rsid w:val="00070AA0"/>
    <w:rsid w:val="00070DA9"/>
    <w:rsid w:val="0007110C"/>
    <w:rsid w:val="00071321"/>
    <w:rsid w:val="00072828"/>
    <w:rsid w:val="00073BAD"/>
    <w:rsid w:val="00074746"/>
    <w:rsid w:val="00074AD0"/>
    <w:rsid w:val="00076257"/>
    <w:rsid w:val="00076838"/>
    <w:rsid w:val="00076A60"/>
    <w:rsid w:val="00080617"/>
    <w:rsid w:val="00080759"/>
    <w:rsid w:val="0008185E"/>
    <w:rsid w:val="00081F5F"/>
    <w:rsid w:val="00082187"/>
    <w:rsid w:val="000828FC"/>
    <w:rsid w:val="00082AC6"/>
    <w:rsid w:val="000849E9"/>
    <w:rsid w:val="0008524F"/>
    <w:rsid w:val="00085425"/>
    <w:rsid w:val="0008574F"/>
    <w:rsid w:val="00085ABB"/>
    <w:rsid w:val="0008670E"/>
    <w:rsid w:val="000869F0"/>
    <w:rsid w:val="00086CB0"/>
    <w:rsid w:val="000878B8"/>
    <w:rsid w:val="0009103C"/>
    <w:rsid w:val="000919A8"/>
    <w:rsid w:val="00092172"/>
    <w:rsid w:val="000922B5"/>
    <w:rsid w:val="00092A2F"/>
    <w:rsid w:val="00093537"/>
    <w:rsid w:val="00093C88"/>
    <w:rsid w:val="00094547"/>
    <w:rsid w:val="0009477E"/>
    <w:rsid w:val="00094AEE"/>
    <w:rsid w:val="00094B86"/>
    <w:rsid w:val="0009547C"/>
    <w:rsid w:val="000954EF"/>
    <w:rsid w:val="000970D2"/>
    <w:rsid w:val="00097C1A"/>
    <w:rsid w:val="00097CF0"/>
    <w:rsid w:val="000A05B8"/>
    <w:rsid w:val="000A094E"/>
    <w:rsid w:val="000A0D1C"/>
    <w:rsid w:val="000A0E1E"/>
    <w:rsid w:val="000A2469"/>
    <w:rsid w:val="000A309F"/>
    <w:rsid w:val="000A4139"/>
    <w:rsid w:val="000A494E"/>
    <w:rsid w:val="000A6114"/>
    <w:rsid w:val="000A7111"/>
    <w:rsid w:val="000A7ADB"/>
    <w:rsid w:val="000B0410"/>
    <w:rsid w:val="000B173C"/>
    <w:rsid w:val="000B2F6D"/>
    <w:rsid w:val="000B33AB"/>
    <w:rsid w:val="000B464D"/>
    <w:rsid w:val="000B473A"/>
    <w:rsid w:val="000B5E1D"/>
    <w:rsid w:val="000B5ECB"/>
    <w:rsid w:val="000B7111"/>
    <w:rsid w:val="000C0101"/>
    <w:rsid w:val="000C12BB"/>
    <w:rsid w:val="000C177D"/>
    <w:rsid w:val="000C24E3"/>
    <w:rsid w:val="000C2656"/>
    <w:rsid w:val="000C3CDC"/>
    <w:rsid w:val="000C3FEB"/>
    <w:rsid w:val="000C4EA6"/>
    <w:rsid w:val="000C5211"/>
    <w:rsid w:val="000C5404"/>
    <w:rsid w:val="000C6230"/>
    <w:rsid w:val="000C6391"/>
    <w:rsid w:val="000C6CB2"/>
    <w:rsid w:val="000C7634"/>
    <w:rsid w:val="000D00EB"/>
    <w:rsid w:val="000D1A64"/>
    <w:rsid w:val="000D23A6"/>
    <w:rsid w:val="000D23D5"/>
    <w:rsid w:val="000D2955"/>
    <w:rsid w:val="000D2C33"/>
    <w:rsid w:val="000D38ED"/>
    <w:rsid w:val="000D4600"/>
    <w:rsid w:val="000D4779"/>
    <w:rsid w:val="000D4FA7"/>
    <w:rsid w:val="000D5766"/>
    <w:rsid w:val="000D5907"/>
    <w:rsid w:val="000D5A6C"/>
    <w:rsid w:val="000D5F50"/>
    <w:rsid w:val="000D5FA8"/>
    <w:rsid w:val="000D644D"/>
    <w:rsid w:val="000D6A4C"/>
    <w:rsid w:val="000D6FFE"/>
    <w:rsid w:val="000D780F"/>
    <w:rsid w:val="000E02D0"/>
    <w:rsid w:val="000E066C"/>
    <w:rsid w:val="000E16B4"/>
    <w:rsid w:val="000E1B91"/>
    <w:rsid w:val="000E1BFE"/>
    <w:rsid w:val="000E201D"/>
    <w:rsid w:val="000E3184"/>
    <w:rsid w:val="000E3D1A"/>
    <w:rsid w:val="000E5363"/>
    <w:rsid w:val="000E6E0B"/>
    <w:rsid w:val="000E6EA4"/>
    <w:rsid w:val="000E7349"/>
    <w:rsid w:val="000E73C6"/>
    <w:rsid w:val="000E7A4B"/>
    <w:rsid w:val="000F0571"/>
    <w:rsid w:val="000F08B8"/>
    <w:rsid w:val="000F08CF"/>
    <w:rsid w:val="000F1A22"/>
    <w:rsid w:val="000F2604"/>
    <w:rsid w:val="000F2AAF"/>
    <w:rsid w:val="000F2C16"/>
    <w:rsid w:val="000F38BA"/>
    <w:rsid w:val="000F45D2"/>
    <w:rsid w:val="000F473A"/>
    <w:rsid w:val="000F605D"/>
    <w:rsid w:val="000F663E"/>
    <w:rsid w:val="0010080E"/>
    <w:rsid w:val="001013E8"/>
    <w:rsid w:val="00101839"/>
    <w:rsid w:val="00101E8F"/>
    <w:rsid w:val="00101F8D"/>
    <w:rsid w:val="00102618"/>
    <w:rsid w:val="00102EA0"/>
    <w:rsid w:val="001033D5"/>
    <w:rsid w:val="00103CA1"/>
    <w:rsid w:val="00105357"/>
    <w:rsid w:val="00106072"/>
    <w:rsid w:val="00106F5F"/>
    <w:rsid w:val="001075FE"/>
    <w:rsid w:val="00107EDC"/>
    <w:rsid w:val="001100D5"/>
    <w:rsid w:val="001103F7"/>
    <w:rsid w:val="00111094"/>
    <w:rsid w:val="00111375"/>
    <w:rsid w:val="00111F98"/>
    <w:rsid w:val="00112107"/>
    <w:rsid w:val="00113D33"/>
    <w:rsid w:val="00114151"/>
    <w:rsid w:val="00114A8D"/>
    <w:rsid w:val="00115472"/>
    <w:rsid w:val="00115EE6"/>
    <w:rsid w:val="00116037"/>
    <w:rsid w:val="001165EA"/>
    <w:rsid w:val="00116629"/>
    <w:rsid w:val="00116CD3"/>
    <w:rsid w:val="00116E9E"/>
    <w:rsid w:val="00120055"/>
    <w:rsid w:val="00120853"/>
    <w:rsid w:val="00120C89"/>
    <w:rsid w:val="0012159F"/>
    <w:rsid w:val="00122CBA"/>
    <w:rsid w:val="00123265"/>
    <w:rsid w:val="0012412E"/>
    <w:rsid w:val="0012426D"/>
    <w:rsid w:val="00124AF4"/>
    <w:rsid w:val="00124E9E"/>
    <w:rsid w:val="001258D8"/>
    <w:rsid w:val="00125CD4"/>
    <w:rsid w:val="0012610A"/>
    <w:rsid w:val="001266E2"/>
    <w:rsid w:val="00126C9F"/>
    <w:rsid w:val="001276CA"/>
    <w:rsid w:val="00127E45"/>
    <w:rsid w:val="00130466"/>
    <w:rsid w:val="0013099B"/>
    <w:rsid w:val="00131097"/>
    <w:rsid w:val="001311FA"/>
    <w:rsid w:val="00132A76"/>
    <w:rsid w:val="00134809"/>
    <w:rsid w:val="001348FE"/>
    <w:rsid w:val="00134B1E"/>
    <w:rsid w:val="00135517"/>
    <w:rsid w:val="0013673B"/>
    <w:rsid w:val="00136CB1"/>
    <w:rsid w:val="00136FC6"/>
    <w:rsid w:val="00137425"/>
    <w:rsid w:val="001374FD"/>
    <w:rsid w:val="001375F5"/>
    <w:rsid w:val="001376C0"/>
    <w:rsid w:val="00137AE2"/>
    <w:rsid w:val="0014000B"/>
    <w:rsid w:val="0014063E"/>
    <w:rsid w:val="00140F0F"/>
    <w:rsid w:val="00141840"/>
    <w:rsid w:val="0014194B"/>
    <w:rsid w:val="00142F61"/>
    <w:rsid w:val="00143F7C"/>
    <w:rsid w:val="00144FE6"/>
    <w:rsid w:val="00145499"/>
    <w:rsid w:val="00145D9B"/>
    <w:rsid w:val="00145E44"/>
    <w:rsid w:val="0014622B"/>
    <w:rsid w:val="0014699C"/>
    <w:rsid w:val="00147332"/>
    <w:rsid w:val="001507EB"/>
    <w:rsid w:val="00150C0B"/>
    <w:rsid w:val="00151196"/>
    <w:rsid w:val="00151749"/>
    <w:rsid w:val="00151A5F"/>
    <w:rsid w:val="001537C3"/>
    <w:rsid w:val="00153FC7"/>
    <w:rsid w:val="00154BC3"/>
    <w:rsid w:val="00157280"/>
    <w:rsid w:val="00160533"/>
    <w:rsid w:val="0016081A"/>
    <w:rsid w:val="00161455"/>
    <w:rsid w:val="0016300E"/>
    <w:rsid w:val="00164E24"/>
    <w:rsid w:val="0016631D"/>
    <w:rsid w:val="00166A62"/>
    <w:rsid w:val="0016737A"/>
    <w:rsid w:val="00167A1E"/>
    <w:rsid w:val="00170031"/>
    <w:rsid w:val="001702BB"/>
    <w:rsid w:val="001708B7"/>
    <w:rsid w:val="0017199C"/>
    <w:rsid w:val="00171B85"/>
    <w:rsid w:val="00173525"/>
    <w:rsid w:val="0017386E"/>
    <w:rsid w:val="0017465B"/>
    <w:rsid w:val="00175A0C"/>
    <w:rsid w:val="00175CB9"/>
    <w:rsid w:val="00176392"/>
    <w:rsid w:val="00177814"/>
    <w:rsid w:val="001778A2"/>
    <w:rsid w:val="00177B48"/>
    <w:rsid w:val="00177CF5"/>
    <w:rsid w:val="001805C1"/>
    <w:rsid w:val="00181238"/>
    <w:rsid w:val="001822B4"/>
    <w:rsid w:val="00182859"/>
    <w:rsid w:val="00182D2F"/>
    <w:rsid w:val="00183731"/>
    <w:rsid w:val="00184D03"/>
    <w:rsid w:val="00185490"/>
    <w:rsid w:val="00185808"/>
    <w:rsid w:val="0018677D"/>
    <w:rsid w:val="00187095"/>
    <w:rsid w:val="001873B7"/>
    <w:rsid w:val="00187C72"/>
    <w:rsid w:val="00190DF8"/>
    <w:rsid w:val="00191458"/>
    <w:rsid w:val="00191EA9"/>
    <w:rsid w:val="00191F4B"/>
    <w:rsid w:val="00192535"/>
    <w:rsid w:val="0019263B"/>
    <w:rsid w:val="001926F6"/>
    <w:rsid w:val="00193486"/>
    <w:rsid w:val="0019419E"/>
    <w:rsid w:val="001942F4"/>
    <w:rsid w:val="00194AFE"/>
    <w:rsid w:val="00195E0C"/>
    <w:rsid w:val="00195F72"/>
    <w:rsid w:val="0019626C"/>
    <w:rsid w:val="0019635B"/>
    <w:rsid w:val="00196866"/>
    <w:rsid w:val="00197439"/>
    <w:rsid w:val="00197AEF"/>
    <w:rsid w:val="001A1B4C"/>
    <w:rsid w:val="001A2BAE"/>
    <w:rsid w:val="001A2D5F"/>
    <w:rsid w:val="001A35AC"/>
    <w:rsid w:val="001A38A5"/>
    <w:rsid w:val="001A4888"/>
    <w:rsid w:val="001A4F4A"/>
    <w:rsid w:val="001A5F21"/>
    <w:rsid w:val="001A6836"/>
    <w:rsid w:val="001B147A"/>
    <w:rsid w:val="001B1A06"/>
    <w:rsid w:val="001B39B5"/>
    <w:rsid w:val="001B3C68"/>
    <w:rsid w:val="001B44BD"/>
    <w:rsid w:val="001B469D"/>
    <w:rsid w:val="001B5667"/>
    <w:rsid w:val="001B589C"/>
    <w:rsid w:val="001B58EA"/>
    <w:rsid w:val="001B7CED"/>
    <w:rsid w:val="001C0BA4"/>
    <w:rsid w:val="001C1E5D"/>
    <w:rsid w:val="001C1FF8"/>
    <w:rsid w:val="001C218B"/>
    <w:rsid w:val="001C27DA"/>
    <w:rsid w:val="001C2B21"/>
    <w:rsid w:val="001C3E14"/>
    <w:rsid w:val="001C3F28"/>
    <w:rsid w:val="001C44BA"/>
    <w:rsid w:val="001C4785"/>
    <w:rsid w:val="001C4C48"/>
    <w:rsid w:val="001C524D"/>
    <w:rsid w:val="001C5C1F"/>
    <w:rsid w:val="001C5D34"/>
    <w:rsid w:val="001C6FFA"/>
    <w:rsid w:val="001D05CD"/>
    <w:rsid w:val="001D1598"/>
    <w:rsid w:val="001D265A"/>
    <w:rsid w:val="001D26F9"/>
    <w:rsid w:val="001D2E90"/>
    <w:rsid w:val="001D31E5"/>
    <w:rsid w:val="001D324E"/>
    <w:rsid w:val="001D34EB"/>
    <w:rsid w:val="001D38EA"/>
    <w:rsid w:val="001D3E8F"/>
    <w:rsid w:val="001D3F20"/>
    <w:rsid w:val="001D5EA7"/>
    <w:rsid w:val="001D5F6A"/>
    <w:rsid w:val="001D69E5"/>
    <w:rsid w:val="001E009C"/>
    <w:rsid w:val="001E04B1"/>
    <w:rsid w:val="001E1636"/>
    <w:rsid w:val="001E1766"/>
    <w:rsid w:val="001E1C74"/>
    <w:rsid w:val="001E2432"/>
    <w:rsid w:val="001E26A5"/>
    <w:rsid w:val="001E2997"/>
    <w:rsid w:val="001E387F"/>
    <w:rsid w:val="001E4BE4"/>
    <w:rsid w:val="001E4D57"/>
    <w:rsid w:val="001E4EDF"/>
    <w:rsid w:val="001E4F94"/>
    <w:rsid w:val="001E5555"/>
    <w:rsid w:val="001E669B"/>
    <w:rsid w:val="001E7BC1"/>
    <w:rsid w:val="001E7E95"/>
    <w:rsid w:val="001F05A8"/>
    <w:rsid w:val="001F20D4"/>
    <w:rsid w:val="001F440D"/>
    <w:rsid w:val="001F488F"/>
    <w:rsid w:val="001F6258"/>
    <w:rsid w:val="001F6CA3"/>
    <w:rsid w:val="001F717B"/>
    <w:rsid w:val="001F75F1"/>
    <w:rsid w:val="001F7630"/>
    <w:rsid w:val="00200373"/>
    <w:rsid w:val="00200864"/>
    <w:rsid w:val="002008C9"/>
    <w:rsid w:val="002018CB"/>
    <w:rsid w:val="00202AE6"/>
    <w:rsid w:val="00202F16"/>
    <w:rsid w:val="00203299"/>
    <w:rsid w:val="002034A9"/>
    <w:rsid w:val="00204070"/>
    <w:rsid w:val="00204FBB"/>
    <w:rsid w:val="002057D5"/>
    <w:rsid w:val="00206A45"/>
    <w:rsid w:val="00207433"/>
    <w:rsid w:val="0020785E"/>
    <w:rsid w:val="00207DC0"/>
    <w:rsid w:val="002106A5"/>
    <w:rsid w:val="00210829"/>
    <w:rsid w:val="00210BEA"/>
    <w:rsid w:val="00210C53"/>
    <w:rsid w:val="00210D2E"/>
    <w:rsid w:val="002115EF"/>
    <w:rsid w:val="00213285"/>
    <w:rsid w:val="002133C7"/>
    <w:rsid w:val="00213739"/>
    <w:rsid w:val="00213782"/>
    <w:rsid w:val="002137C7"/>
    <w:rsid w:val="002139D1"/>
    <w:rsid w:val="00213C05"/>
    <w:rsid w:val="00214C31"/>
    <w:rsid w:val="00215E1A"/>
    <w:rsid w:val="00216215"/>
    <w:rsid w:val="00217066"/>
    <w:rsid w:val="00220055"/>
    <w:rsid w:val="002217D1"/>
    <w:rsid w:val="00221FAB"/>
    <w:rsid w:val="002226CB"/>
    <w:rsid w:val="002230B1"/>
    <w:rsid w:val="0022364E"/>
    <w:rsid w:val="00224D42"/>
    <w:rsid w:val="00225144"/>
    <w:rsid w:val="00225168"/>
    <w:rsid w:val="002274F0"/>
    <w:rsid w:val="002277E3"/>
    <w:rsid w:val="00230CCF"/>
    <w:rsid w:val="002315B8"/>
    <w:rsid w:val="0023164E"/>
    <w:rsid w:val="0023197A"/>
    <w:rsid w:val="00231A39"/>
    <w:rsid w:val="00232E41"/>
    <w:rsid w:val="00233B87"/>
    <w:rsid w:val="00233EC6"/>
    <w:rsid w:val="002349FD"/>
    <w:rsid w:val="00234BBE"/>
    <w:rsid w:val="00234D13"/>
    <w:rsid w:val="00234F1B"/>
    <w:rsid w:val="00235A90"/>
    <w:rsid w:val="002360CD"/>
    <w:rsid w:val="00237D01"/>
    <w:rsid w:val="00237F1D"/>
    <w:rsid w:val="00240447"/>
    <w:rsid w:val="0024056A"/>
    <w:rsid w:val="002408B9"/>
    <w:rsid w:val="002409EA"/>
    <w:rsid w:val="00241492"/>
    <w:rsid w:val="002414F9"/>
    <w:rsid w:val="00242478"/>
    <w:rsid w:val="00243DC1"/>
    <w:rsid w:val="002443DD"/>
    <w:rsid w:val="00244A91"/>
    <w:rsid w:val="002450EC"/>
    <w:rsid w:val="00245A0C"/>
    <w:rsid w:val="00246A26"/>
    <w:rsid w:val="00246B84"/>
    <w:rsid w:val="00246FB2"/>
    <w:rsid w:val="0025015B"/>
    <w:rsid w:val="0025057A"/>
    <w:rsid w:val="00250A9E"/>
    <w:rsid w:val="00251D2C"/>
    <w:rsid w:val="00252513"/>
    <w:rsid w:val="00253C2F"/>
    <w:rsid w:val="00254349"/>
    <w:rsid w:val="00254B87"/>
    <w:rsid w:val="002552B4"/>
    <w:rsid w:val="00256EC3"/>
    <w:rsid w:val="00256EF0"/>
    <w:rsid w:val="00257628"/>
    <w:rsid w:val="0025799C"/>
    <w:rsid w:val="0026041F"/>
    <w:rsid w:val="00261049"/>
    <w:rsid w:val="002611E8"/>
    <w:rsid w:val="002614BF"/>
    <w:rsid w:val="00261841"/>
    <w:rsid w:val="00261BA5"/>
    <w:rsid w:val="00262B40"/>
    <w:rsid w:val="00262B67"/>
    <w:rsid w:val="00263519"/>
    <w:rsid w:val="00264376"/>
    <w:rsid w:val="002646ED"/>
    <w:rsid w:val="00264B62"/>
    <w:rsid w:val="00265956"/>
    <w:rsid w:val="00265F22"/>
    <w:rsid w:val="00266421"/>
    <w:rsid w:val="0026785D"/>
    <w:rsid w:val="00267C31"/>
    <w:rsid w:val="00267FEC"/>
    <w:rsid w:val="00270DFD"/>
    <w:rsid w:val="00271A6F"/>
    <w:rsid w:val="00271C8B"/>
    <w:rsid w:val="00272917"/>
    <w:rsid w:val="00272EB1"/>
    <w:rsid w:val="00276463"/>
    <w:rsid w:val="00276DF4"/>
    <w:rsid w:val="00276DFC"/>
    <w:rsid w:val="002774E1"/>
    <w:rsid w:val="00281BCC"/>
    <w:rsid w:val="00282560"/>
    <w:rsid w:val="00283C83"/>
    <w:rsid w:val="002843E7"/>
    <w:rsid w:val="002843FF"/>
    <w:rsid w:val="0028455A"/>
    <w:rsid w:val="00285658"/>
    <w:rsid w:val="00286481"/>
    <w:rsid w:val="0028672D"/>
    <w:rsid w:val="00286B51"/>
    <w:rsid w:val="00286CA8"/>
    <w:rsid w:val="00286F27"/>
    <w:rsid w:val="00287081"/>
    <w:rsid w:val="0028719E"/>
    <w:rsid w:val="00287A71"/>
    <w:rsid w:val="00287A7E"/>
    <w:rsid w:val="00291B13"/>
    <w:rsid w:val="002925D1"/>
    <w:rsid w:val="00293A8A"/>
    <w:rsid w:val="00293BD8"/>
    <w:rsid w:val="00294E5D"/>
    <w:rsid w:val="002951F3"/>
    <w:rsid w:val="002968BA"/>
    <w:rsid w:val="00297028"/>
    <w:rsid w:val="002974FA"/>
    <w:rsid w:val="002A1545"/>
    <w:rsid w:val="002A2146"/>
    <w:rsid w:val="002A21FE"/>
    <w:rsid w:val="002A32A9"/>
    <w:rsid w:val="002A33CE"/>
    <w:rsid w:val="002A4296"/>
    <w:rsid w:val="002A5067"/>
    <w:rsid w:val="002A6C85"/>
    <w:rsid w:val="002A6CD2"/>
    <w:rsid w:val="002A796F"/>
    <w:rsid w:val="002B04DA"/>
    <w:rsid w:val="002B08C6"/>
    <w:rsid w:val="002B0929"/>
    <w:rsid w:val="002B2B47"/>
    <w:rsid w:val="002B3757"/>
    <w:rsid w:val="002B4E03"/>
    <w:rsid w:val="002B5880"/>
    <w:rsid w:val="002B6136"/>
    <w:rsid w:val="002B767B"/>
    <w:rsid w:val="002B7CFA"/>
    <w:rsid w:val="002C09F9"/>
    <w:rsid w:val="002C0C99"/>
    <w:rsid w:val="002C1164"/>
    <w:rsid w:val="002C2F07"/>
    <w:rsid w:val="002C4A7C"/>
    <w:rsid w:val="002C67AD"/>
    <w:rsid w:val="002C69AE"/>
    <w:rsid w:val="002C6EEE"/>
    <w:rsid w:val="002C7104"/>
    <w:rsid w:val="002C74EC"/>
    <w:rsid w:val="002C7F2B"/>
    <w:rsid w:val="002D029B"/>
    <w:rsid w:val="002D083E"/>
    <w:rsid w:val="002D0F1B"/>
    <w:rsid w:val="002D1098"/>
    <w:rsid w:val="002D146C"/>
    <w:rsid w:val="002D1B50"/>
    <w:rsid w:val="002D1E81"/>
    <w:rsid w:val="002D3F37"/>
    <w:rsid w:val="002D4507"/>
    <w:rsid w:val="002D4FED"/>
    <w:rsid w:val="002D6F69"/>
    <w:rsid w:val="002D742B"/>
    <w:rsid w:val="002E16EE"/>
    <w:rsid w:val="002E1872"/>
    <w:rsid w:val="002E1AAC"/>
    <w:rsid w:val="002E21FD"/>
    <w:rsid w:val="002E2612"/>
    <w:rsid w:val="002E3660"/>
    <w:rsid w:val="002E3BE0"/>
    <w:rsid w:val="002E3CEC"/>
    <w:rsid w:val="002E4A57"/>
    <w:rsid w:val="002E5A07"/>
    <w:rsid w:val="002F078B"/>
    <w:rsid w:val="002F0E57"/>
    <w:rsid w:val="002F4123"/>
    <w:rsid w:val="002F4915"/>
    <w:rsid w:val="002F5877"/>
    <w:rsid w:val="002F715D"/>
    <w:rsid w:val="002F71E1"/>
    <w:rsid w:val="0030001D"/>
    <w:rsid w:val="003000B2"/>
    <w:rsid w:val="00300507"/>
    <w:rsid w:val="0030089A"/>
    <w:rsid w:val="003008F0"/>
    <w:rsid w:val="00300BBF"/>
    <w:rsid w:val="0030178F"/>
    <w:rsid w:val="0030217C"/>
    <w:rsid w:val="0030273C"/>
    <w:rsid w:val="0030289D"/>
    <w:rsid w:val="003033B4"/>
    <w:rsid w:val="003038AB"/>
    <w:rsid w:val="00303979"/>
    <w:rsid w:val="003039CD"/>
    <w:rsid w:val="00304337"/>
    <w:rsid w:val="003045E0"/>
    <w:rsid w:val="00304870"/>
    <w:rsid w:val="00304999"/>
    <w:rsid w:val="00304A5B"/>
    <w:rsid w:val="00304C10"/>
    <w:rsid w:val="00304C56"/>
    <w:rsid w:val="00305AC1"/>
    <w:rsid w:val="00306383"/>
    <w:rsid w:val="00306468"/>
    <w:rsid w:val="0030660E"/>
    <w:rsid w:val="00306E0D"/>
    <w:rsid w:val="00306FDC"/>
    <w:rsid w:val="00307247"/>
    <w:rsid w:val="00307E03"/>
    <w:rsid w:val="00310176"/>
    <w:rsid w:val="00310396"/>
    <w:rsid w:val="00311185"/>
    <w:rsid w:val="003125DF"/>
    <w:rsid w:val="00312804"/>
    <w:rsid w:val="00313E0A"/>
    <w:rsid w:val="00313E6C"/>
    <w:rsid w:val="0031479F"/>
    <w:rsid w:val="00314A68"/>
    <w:rsid w:val="003160A5"/>
    <w:rsid w:val="00316149"/>
    <w:rsid w:val="00317099"/>
    <w:rsid w:val="003170E6"/>
    <w:rsid w:val="00317792"/>
    <w:rsid w:val="00317FAB"/>
    <w:rsid w:val="00320B80"/>
    <w:rsid w:val="00320FF3"/>
    <w:rsid w:val="00321C73"/>
    <w:rsid w:val="0032311F"/>
    <w:rsid w:val="003232DB"/>
    <w:rsid w:val="0032335E"/>
    <w:rsid w:val="003233E4"/>
    <w:rsid w:val="00323A6D"/>
    <w:rsid w:val="00323D27"/>
    <w:rsid w:val="00324662"/>
    <w:rsid w:val="00324CB2"/>
    <w:rsid w:val="00324E3F"/>
    <w:rsid w:val="0032522E"/>
    <w:rsid w:val="0032529C"/>
    <w:rsid w:val="00326440"/>
    <w:rsid w:val="00326F01"/>
    <w:rsid w:val="003279AE"/>
    <w:rsid w:val="00330667"/>
    <w:rsid w:val="00331207"/>
    <w:rsid w:val="0033242F"/>
    <w:rsid w:val="00333755"/>
    <w:rsid w:val="00333975"/>
    <w:rsid w:val="00334F94"/>
    <w:rsid w:val="00335871"/>
    <w:rsid w:val="0033717F"/>
    <w:rsid w:val="0033718B"/>
    <w:rsid w:val="00337379"/>
    <w:rsid w:val="0034032F"/>
    <w:rsid w:val="003403E5"/>
    <w:rsid w:val="00340642"/>
    <w:rsid w:val="003408D3"/>
    <w:rsid w:val="00341E62"/>
    <w:rsid w:val="00342A7A"/>
    <w:rsid w:val="00343512"/>
    <w:rsid w:val="00343985"/>
    <w:rsid w:val="0034449C"/>
    <w:rsid w:val="00344F1E"/>
    <w:rsid w:val="00345534"/>
    <w:rsid w:val="00346263"/>
    <w:rsid w:val="00346F86"/>
    <w:rsid w:val="00347AF6"/>
    <w:rsid w:val="00350D95"/>
    <w:rsid w:val="00351B2E"/>
    <w:rsid w:val="00351DD3"/>
    <w:rsid w:val="00352570"/>
    <w:rsid w:val="003529ED"/>
    <w:rsid w:val="00352BE6"/>
    <w:rsid w:val="003541B4"/>
    <w:rsid w:val="00354DB3"/>
    <w:rsid w:val="003558FD"/>
    <w:rsid w:val="00356CEB"/>
    <w:rsid w:val="00356D1B"/>
    <w:rsid w:val="003604D7"/>
    <w:rsid w:val="00360EDE"/>
    <w:rsid w:val="00361442"/>
    <w:rsid w:val="00361DF3"/>
    <w:rsid w:val="0036206B"/>
    <w:rsid w:val="003634FF"/>
    <w:rsid w:val="00363B4F"/>
    <w:rsid w:val="003658DA"/>
    <w:rsid w:val="00365BD4"/>
    <w:rsid w:val="003666C2"/>
    <w:rsid w:val="00366C19"/>
    <w:rsid w:val="003671F8"/>
    <w:rsid w:val="00367BFC"/>
    <w:rsid w:val="00372B8B"/>
    <w:rsid w:val="0037332B"/>
    <w:rsid w:val="00373823"/>
    <w:rsid w:val="00373E12"/>
    <w:rsid w:val="00375792"/>
    <w:rsid w:val="003767D3"/>
    <w:rsid w:val="003767E8"/>
    <w:rsid w:val="00376DBC"/>
    <w:rsid w:val="00377773"/>
    <w:rsid w:val="003779E9"/>
    <w:rsid w:val="0038016A"/>
    <w:rsid w:val="00380A3B"/>
    <w:rsid w:val="00380AF6"/>
    <w:rsid w:val="00382070"/>
    <w:rsid w:val="0038249C"/>
    <w:rsid w:val="00382FD8"/>
    <w:rsid w:val="003833E4"/>
    <w:rsid w:val="0038404F"/>
    <w:rsid w:val="00384AC6"/>
    <w:rsid w:val="00385059"/>
    <w:rsid w:val="00385F54"/>
    <w:rsid w:val="00386472"/>
    <w:rsid w:val="003865E5"/>
    <w:rsid w:val="003867E4"/>
    <w:rsid w:val="003867EA"/>
    <w:rsid w:val="00387234"/>
    <w:rsid w:val="00387694"/>
    <w:rsid w:val="00390380"/>
    <w:rsid w:val="00390D32"/>
    <w:rsid w:val="003916C3"/>
    <w:rsid w:val="00391F3E"/>
    <w:rsid w:val="00392BE4"/>
    <w:rsid w:val="003933BA"/>
    <w:rsid w:val="00393975"/>
    <w:rsid w:val="00394F83"/>
    <w:rsid w:val="003959AA"/>
    <w:rsid w:val="00396D56"/>
    <w:rsid w:val="003972B4"/>
    <w:rsid w:val="003972F4"/>
    <w:rsid w:val="003A0657"/>
    <w:rsid w:val="003A1985"/>
    <w:rsid w:val="003A1A8C"/>
    <w:rsid w:val="003A29F3"/>
    <w:rsid w:val="003A2D71"/>
    <w:rsid w:val="003A2D7E"/>
    <w:rsid w:val="003A37D0"/>
    <w:rsid w:val="003A51FD"/>
    <w:rsid w:val="003A6192"/>
    <w:rsid w:val="003A62D7"/>
    <w:rsid w:val="003A6A9B"/>
    <w:rsid w:val="003A6F4C"/>
    <w:rsid w:val="003A7B0D"/>
    <w:rsid w:val="003A7D3B"/>
    <w:rsid w:val="003B105F"/>
    <w:rsid w:val="003B1539"/>
    <w:rsid w:val="003B15B7"/>
    <w:rsid w:val="003B2EC9"/>
    <w:rsid w:val="003B3168"/>
    <w:rsid w:val="003B3C67"/>
    <w:rsid w:val="003B4AB8"/>
    <w:rsid w:val="003B5FEE"/>
    <w:rsid w:val="003B6C68"/>
    <w:rsid w:val="003B7111"/>
    <w:rsid w:val="003B741F"/>
    <w:rsid w:val="003C0BEE"/>
    <w:rsid w:val="003C11B4"/>
    <w:rsid w:val="003C1543"/>
    <w:rsid w:val="003C162C"/>
    <w:rsid w:val="003C2B9C"/>
    <w:rsid w:val="003C3112"/>
    <w:rsid w:val="003C3841"/>
    <w:rsid w:val="003C3919"/>
    <w:rsid w:val="003C4007"/>
    <w:rsid w:val="003C41CD"/>
    <w:rsid w:val="003C4E5B"/>
    <w:rsid w:val="003C4EA7"/>
    <w:rsid w:val="003C53FA"/>
    <w:rsid w:val="003C57AC"/>
    <w:rsid w:val="003C6A41"/>
    <w:rsid w:val="003C6AC0"/>
    <w:rsid w:val="003C7A88"/>
    <w:rsid w:val="003C7D6E"/>
    <w:rsid w:val="003D004C"/>
    <w:rsid w:val="003D0C00"/>
    <w:rsid w:val="003D2DFA"/>
    <w:rsid w:val="003D3393"/>
    <w:rsid w:val="003D383E"/>
    <w:rsid w:val="003D458E"/>
    <w:rsid w:val="003D5D54"/>
    <w:rsid w:val="003D679F"/>
    <w:rsid w:val="003D6AD4"/>
    <w:rsid w:val="003D6B7B"/>
    <w:rsid w:val="003D6F47"/>
    <w:rsid w:val="003D7020"/>
    <w:rsid w:val="003E0C4B"/>
    <w:rsid w:val="003E0CEB"/>
    <w:rsid w:val="003E1B49"/>
    <w:rsid w:val="003E1CCE"/>
    <w:rsid w:val="003E2F70"/>
    <w:rsid w:val="003E3389"/>
    <w:rsid w:val="003E33B8"/>
    <w:rsid w:val="003E33BF"/>
    <w:rsid w:val="003E34A2"/>
    <w:rsid w:val="003E3B0C"/>
    <w:rsid w:val="003E4A0E"/>
    <w:rsid w:val="003E4ACD"/>
    <w:rsid w:val="003E4C35"/>
    <w:rsid w:val="003E57B4"/>
    <w:rsid w:val="003E5ADA"/>
    <w:rsid w:val="003E795D"/>
    <w:rsid w:val="003F06FD"/>
    <w:rsid w:val="003F0C94"/>
    <w:rsid w:val="003F1EBC"/>
    <w:rsid w:val="003F2C3C"/>
    <w:rsid w:val="003F341B"/>
    <w:rsid w:val="003F3917"/>
    <w:rsid w:val="003F39CD"/>
    <w:rsid w:val="003F4F6C"/>
    <w:rsid w:val="003F5137"/>
    <w:rsid w:val="003F532C"/>
    <w:rsid w:val="003F575C"/>
    <w:rsid w:val="003F5CA2"/>
    <w:rsid w:val="003F6126"/>
    <w:rsid w:val="003F7246"/>
    <w:rsid w:val="00401453"/>
    <w:rsid w:val="0040192C"/>
    <w:rsid w:val="00401B4C"/>
    <w:rsid w:val="004022DB"/>
    <w:rsid w:val="00402441"/>
    <w:rsid w:val="0040293E"/>
    <w:rsid w:val="004037FE"/>
    <w:rsid w:val="004047FE"/>
    <w:rsid w:val="004048EE"/>
    <w:rsid w:val="00406943"/>
    <w:rsid w:val="0040731C"/>
    <w:rsid w:val="00407633"/>
    <w:rsid w:val="00410820"/>
    <w:rsid w:val="00410E1F"/>
    <w:rsid w:val="00411140"/>
    <w:rsid w:val="00411F98"/>
    <w:rsid w:val="00412CFD"/>
    <w:rsid w:val="00412D19"/>
    <w:rsid w:val="0041300F"/>
    <w:rsid w:val="00413051"/>
    <w:rsid w:val="0041413A"/>
    <w:rsid w:val="0041494A"/>
    <w:rsid w:val="004150E5"/>
    <w:rsid w:val="00415C53"/>
    <w:rsid w:val="00416631"/>
    <w:rsid w:val="004168FB"/>
    <w:rsid w:val="00421D05"/>
    <w:rsid w:val="00421FD8"/>
    <w:rsid w:val="00422400"/>
    <w:rsid w:val="00422CF3"/>
    <w:rsid w:val="0042312D"/>
    <w:rsid w:val="00423BE7"/>
    <w:rsid w:val="0042502C"/>
    <w:rsid w:val="0042525B"/>
    <w:rsid w:val="004257E5"/>
    <w:rsid w:val="00425B0D"/>
    <w:rsid w:val="00426561"/>
    <w:rsid w:val="0042659F"/>
    <w:rsid w:val="004275A3"/>
    <w:rsid w:val="004276D0"/>
    <w:rsid w:val="00427AE8"/>
    <w:rsid w:val="004301CB"/>
    <w:rsid w:val="00430E7E"/>
    <w:rsid w:val="004310EB"/>
    <w:rsid w:val="0043226D"/>
    <w:rsid w:val="0043283C"/>
    <w:rsid w:val="00432DEE"/>
    <w:rsid w:val="00434748"/>
    <w:rsid w:val="00434AB3"/>
    <w:rsid w:val="004354F5"/>
    <w:rsid w:val="004371E5"/>
    <w:rsid w:val="004372CA"/>
    <w:rsid w:val="00437E50"/>
    <w:rsid w:val="00437E57"/>
    <w:rsid w:val="004421D7"/>
    <w:rsid w:val="00444484"/>
    <w:rsid w:val="00444B15"/>
    <w:rsid w:val="00445C27"/>
    <w:rsid w:val="00445F44"/>
    <w:rsid w:val="0044605E"/>
    <w:rsid w:val="0044667E"/>
    <w:rsid w:val="00446BAF"/>
    <w:rsid w:val="00446F4B"/>
    <w:rsid w:val="00450161"/>
    <w:rsid w:val="00450B5B"/>
    <w:rsid w:val="00451176"/>
    <w:rsid w:val="004512E2"/>
    <w:rsid w:val="0045135A"/>
    <w:rsid w:val="004513BD"/>
    <w:rsid w:val="0045181C"/>
    <w:rsid w:val="00452358"/>
    <w:rsid w:val="004523DF"/>
    <w:rsid w:val="0045267F"/>
    <w:rsid w:val="0045268E"/>
    <w:rsid w:val="00452D67"/>
    <w:rsid w:val="00453CA0"/>
    <w:rsid w:val="0045525F"/>
    <w:rsid w:val="00455EC3"/>
    <w:rsid w:val="00456072"/>
    <w:rsid w:val="004564ED"/>
    <w:rsid w:val="00456DE7"/>
    <w:rsid w:val="00457E66"/>
    <w:rsid w:val="00460009"/>
    <w:rsid w:val="0046056A"/>
    <w:rsid w:val="00461668"/>
    <w:rsid w:val="0046189C"/>
    <w:rsid w:val="00461BED"/>
    <w:rsid w:val="00461D8F"/>
    <w:rsid w:val="004623FB"/>
    <w:rsid w:val="00462815"/>
    <w:rsid w:val="0046292F"/>
    <w:rsid w:val="00463D16"/>
    <w:rsid w:val="004645B2"/>
    <w:rsid w:val="00464F3E"/>
    <w:rsid w:val="00465C94"/>
    <w:rsid w:val="00465D25"/>
    <w:rsid w:val="004664B5"/>
    <w:rsid w:val="00466BB4"/>
    <w:rsid w:val="00467306"/>
    <w:rsid w:val="00467605"/>
    <w:rsid w:val="00470679"/>
    <w:rsid w:val="00470B38"/>
    <w:rsid w:val="004711C2"/>
    <w:rsid w:val="00471620"/>
    <w:rsid w:val="00471796"/>
    <w:rsid w:val="00471D1F"/>
    <w:rsid w:val="00471F64"/>
    <w:rsid w:val="0047238D"/>
    <w:rsid w:val="0047291D"/>
    <w:rsid w:val="00474563"/>
    <w:rsid w:val="004748C4"/>
    <w:rsid w:val="00474BD2"/>
    <w:rsid w:val="00474C62"/>
    <w:rsid w:val="00474E55"/>
    <w:rsid w:val="00475336"/>
    <w:rsid w:val="00475761"/>
    <w:rsid w:val="004760D6"/>
    <w:rsid w:val="004764DE"/>
    <w:rsid w:val="00477C90"/>
    <w:rsid w:val="00481949"/>
    <w:rsid w:val="00483088"/>
    <w:rsid w:val="004833FB"/>
    <w:rsid w:val="00483EB7"/>
    <w:rsid w:val="00484228"/>
    <w:rsid w:val="004842FA"/>
    <w:rsid w:val="00484801"/>
    <w:rsid w:val="00484926"/>
    <w:rsid w:val="0048751C"/>
    <w:rsid w:val="004905A5"/>
    <w:rsid w:val="00490B4D"/>
    <w:rsid w:val="00493F6C"/>
    <w:rsid w:val="00494085"/>
    <w:rsid w:val="0049532A"/>
    <w:rsid w:val="00496936"/>
    <w:rsid w:val="00497323"/>
    <w:rsid w:val="00497C31"/>
    <w:rsid w:val="004A026F"/>
    <w:rsid w:val="004A0840"/>
    <w:rsid w:val="004A0CF9"/>
    <w:rsid w:val="004A0F75"/>
    <w:rsid w:val="004A14D8"/>
    <w:rsid w:val="004A1B7D"/>
    <w:rsid w:val="004A1FC3"/>
    <w:rsid w:val="004A2894"/>
    <w:rsid w:val="004A2F32"/>
    <w:rsid w:val="004A4813"/>
    <w:rsid w:val="004A68AB"/>
    <w:rsid w:val="004A68DD"/>
    <w:rsid w:val="004A751E"/>
    <w:rsid w:val="004B1553"/>
    <w:rsid w:val="004B1801"/>
    <w:rsid w:val="004B2162"/>
    <w:rsid w:val="004B21E4"/>
    <w:rsid w:val="004B28C9"/>
    <w:rsid w:val="004B2F85"/>
    <w:rsid w:val="004B4849"/>
    <w:rsid w:val="004B5D05"/>
    <w:rsid w:val="004B6C4F"/>
    <w:rsid w:val="004C00C6"/>
    <w:rsid w:val="004C14DD"/>
    <w:rsid w:val="004C1508"/>
    <w:rsid w:val="004C26A7"/>
    <w:rsid w:val="004C2D4C"/>
    <w:rsid w:val="004C308F"/>
    <w:rsid w:val="004C3E90"/>
    <w:rsid w:val="004C405B"/>
    <w:rsid w:val="004C4791"/>
    <w:rsid w:val="004C4D3D"/>
    <w:rsid w:val="004C52F4"/>
    <w:rsid w:val="004C6129"/>
    <w:rsid w:val="004C6625"/>
    <w:rsid w:val="004C6685"/>
    <w:rsid w:val="004D0E45"/>
    <w:rsid w:val="004D1588"/>
    <w:rsid w:val="004D1789"/>
    <w:rsid w:val="004D1988"/>
    <w:rsid w:val="004D309E"/>
    <w:rsid w:val="004D4825"/>
    <w:rsid w:val="004D5102"/>
    <w:rsid w:val="004D5736"/>
    <w:rsid w:val="004D6983"/>
    <w:rsid w:val="004E0085"/>
    <w:rsid w:val="004E00E6"/>
    <w:rsid w:val="004E0648"/>
    <w:rsid w:val="004E0B93"/>
    <w:rsid w:val="004E3910"/>
    <w:rsid w:val="004E4401"/>
    <w:rsid w:val="004E46AD"/>
    <w:rsid w:val="004E4C8C"/>
    <w:rsid w:val="004E5023"/>
    <w:rsid w:val="004E536B"/>
    <w:rsid w:val="004E5D40"/>
    <w:rsid w:val="004E7D22"/>
    <w:rsid w:val="004F0C83"/>
    <w:rsid w:val="004F1163"/>
    <w:rsid w:val="004F1173"/>
    <w:rsid w:val="004F397C"/>
    <w:rsid w:val="004F42AC"/>
    <w:rsid w:val="004F44AC"/>
    <w:rsid w:val="004F4C26"/>
    <w:rsid w:val="004F4E97"/>
    <w:rsid w:val="004F5BD0"/>
    <w:rsid w:val="004F6C73"/>
    <w:rsid w:val="004F74FB"/>
    <w:rsid w:val="005003C2"/>
    <w:rsid w:val="00500BA3"/>
    <w:rsid w:val="005011A6"/>
    <w:rsid w:val="00502131"/>
    <w:rsid w:val="00502DDF"/>
    <w:rsid w:val="005032F3"/>
    <w:rsid w:val="00503436"/>
    <w:rsid w:val="005034A7"/>
    <w:rsid w:val="00504A7C"/>
    <w:rsid w:val="005060E1"/>
    <w:rsid w:val="00506842"/>
    <w:rsid w:val="0050786F"/>
    <w:rsid w:val="00510526"/>
    <w:rsid w:val="00510F35"/>
    <w:rsid w:val="005113BA"/>
    <w:rsid w:val="00513404"/>
    <w:rsid w:val="00513C82"/>
    <w:rsid w:val="005141A4"/>
    <w:rsid w:val="005145EC"/>
    <w:rsid w:val="005151C1"/>
    <w:rsid w:val="00515332"/>
    <w:rsid w:val="00517A30"/>
    <w:rsid w:val="00517E40"/>
    <w:rsid w:val="00517FB7"/>
    <w:rsid w:val="00520081"/>
    <w:rsid w:val="005202CB"/>
    <w:rsid w:val="0052202A"/>
    <w:rsid w:val="00522A7A"/>
    <w:rsid w:val="00522C2B"/>
    <w:rsid w:val="0052434C"/>
    <w:rsid w:val="00524396"/>
    <w:rsid w:val="00524787"/>
    <w:rsid w:val="00526BC6"/>
    <w:rsid w:val="00527732"/>
    <w:rsid w:val="00530397"/>
    <w:rsid w:val="00531549"/>
    <w:rsid w:val="005320FA"/>
    <w:rsid w:val="0053325F"/>
    <w:rsid w:val="0053350A"/>
    <w:rsid w:val="00533533"/>
    <w:rsid w:val="0053361A"/>
    <w:rsid w:val="00533728"/>
    <w:rsid w:val="00533FAA"/>
    <w:rsid w:val="00534130"/>
    <w:rsid w:val="00534223"/>
    <w:rsid w:val="0053776D"/>
    <w:rsid w:val="0053791D"/>
    <w:rsid w:val="0054007B"/>
    <w:rsid w:val="0054011C"/>
    <w:rsid w:val="0054060E"/>
    <w:rsid w:val="00540B7E"/>
    <w:rsid w:val="005412F9"/>
    <w:rsid w:val="00541B29"/>
    <w:rsid w:val="0054275C"/>
    <w:rsid w:val="005438FE"/>
    <w:rsid w:val="00544F6E"/>
    <w:rsid w:val="005450D4"/>
    <w:rsid w:val="0054671B"/>
    <w:rsid w:val="00547692"/>
    <w:rsid w:val="00551E09"/>
    <w:rsid w:val="00552480"/>
    <w:rsid w:val="005551FB"/>
    <w:rsid w:val="00555A40"/>
    <w:rsid w:val="005561F2"/>
    <w:rsid w:val="00556364"/>
    <w:rsid w:val="005618FC"/>
    <w:rsid w:val="005620A8"/>
    <w:rsid w:val="0056252A"/>
    <w:rsid w:val="00563905"/>
    <w:rsid w:val="00563A29"/>
    <w:rsid w:val="00564162"/>
    <w:rsid w:val="0056510F"/>
    <w:rsid w:val="005651E0"/>
    <w:rsid w:val="005657AC"/>
    <w:rsid w:val="00565993"/>
    <w:rsid w:val="005659BD"/>
    <w:rsid w:val="00565F0C"/>
    <w:rsid w:val="005665EB"/>
    <w:rsid w:val="005668B1"/>
    <w:rsid w:val="00566FA2"/>
    <w:rsid w:val="005676C8"/>
    <w:rsid w:val="0057022E"/>
    <w:rsid w:val="0057062D"/>
    <w:rsid w:val="00570A5F"/>
    <w:rsid w:val="0057142B"/>
    <w:rsid w:val="00572343"/>
    <w:rsid w:val="005729FC"/>
    <w:rsid w:val="0057392C"/>
    <w:rsid w:val="00573A8C"/>
    <w:rsid w:val="0057433D"/>
    <w:rsid w:val="0057442C"/>
    <w:rsid w:val="00574562"/>
    <w:rsid w:val="005748C2"/>
    <w:rsid w:val="005748D8"/>
    <w:rsid w:val="00574B1C"/>
    <w:rsid w:val="005750A6"/>
    <w:rsid w:val="00575EB3"/>
    <w:rsid w:val="0057604C"/>
    <w:rsid w:val="005765CF"/>
    <w:rsid w:val="005772A5"/>
    <w:rsid w:val="005775BE"/>
    <w:rsid w:val="005775EA"/>
    <w:rsid w:val="00580BC8"/>
    <w:rsid w:val="00583098"/>
    <w:rsid w:val="005836DC"/>
    <w:rsid w:val="00585A4B"/>
    <w:rsid w:val="00590F87"/>
    <w:rsid w:val="0059121D"/>
    <w:rsid w:val="0059320D"/>
    <w:rsid w:val="00593F35"/>
    <w:rsid w:val="005944D4"/>
    <w:rsid w:val="005944E7"/>
    <w:rsid w:val="00594532"/>
    <w:rsid w:val="00595C3E"/>
    <w:rsid w:val="00596856"/>
    <w:rsid w:val="00596D02"/>
    <w:rsid w:val="005977BD"/>
    <w:rsid w:val="00597F66"/>
    <w:rsid w:val="005A0F04"/>
    <w:rsid w:val="005A1AE8"/>
    <w:rsid w:val="005A4671"/>
    <w:rsid w:val="005A536C"/>
    <w:rsid w:val="005A5561"/>
    <w:rsid w:val="005A5EC9"/>
    <w:rsid w:val="005A6D8F"/>
    <w:rsid w:val="005A7799"/>
    <w:rsid w:val="005A783A"/>
    <w:rsid w:val="005B0A02"/>
    <w:rsid w:val="005B0A3A"/>
    <w:rsid w:val="005B0B8B"/>
    <w:rsid w:val="005B1B83"/>
    <w:rsid w:val="005B1F46"/>
    <w:rsid w:val="005B2502"/>
    <w:rsid w:val="005B2584"/>
    <w:rsid w:val="005B2A1A"/>
    <w:rsid w:val="005B2BFC"/>
    <w:rsid w:val="005B2D47"/>
    <w:rsid w:val="005B323F"/>
    <w:rsid w:val="005B4D38"/>
    <w:rsid w:val="005B6A8D"/>
    <w:rsid w:val="005B701F"/>
    <w:rsid w:val="005B790C"/>
    <w:rsid w:val="005C0D11"/>
    <w:rsid w:val="005C0FA2"/>
    <w:rsid w:val="005C185E"/>
    <w:rsid w:val="005C1B3D"/>
    <w:rsid w:val="005C2A0A"/>
    <w:rsid w:val="005C3262"/>
    <w:rsid w:val="005C366E"/>
    <w:rsid w:val="005C3AFC"/>
    <w:rsid w:val="005C3D2A"/>
    <w:rsid w:val="005C4984"/>
    <w:rsid w:val="005C4ABA"/>
    <w:rsid w:val="005C5E24"/>
    <w:rsid w:val="005C641C"/>
    <w:rsid w:val="005C6D8C"/>
    <w:rsid w:val="005C73B6"/>
    <w:rsid w:val="005D05DF"/>
    <w:rsid w:val="005D22BD"/>
    <w:rsid w:val="005D23A4"/>
    <w:rsid w:val="005D2722"/>
    <w:rsid w:val="005D2800"/>
    <w:rsid w:val="005D3157"/>
    <w:rsid w:val="005D3598"/>
    <w:rsid w:val="005D3652"/>
    <w:rsid w:val="005D4BD1"/>
    <w:rsid w:val="005D5FA3"/>
    <w:rsid w:val="005D6563"/>
    <w:rsid w:val="005D7600"/>
    <w:rsid w:val="005E0106"/>
    <w:rsid w:val="005E209B"/>
    <w:rsid w:val="005E26E8"/>
    <w:rsid w:val="005E3271"/>
    <w:rsid w:val="005E3F5E"/>
    <w:rsid w:val="005E41D4"/>
    <w:rsid w:val="005E42AD"/>
    <w:rsid w:val="005E4DCC"/>
    <w:rsid w:val="005E6ADC"/>
    <w:rsid w:val="005E73D8"/>
    <w:rsid w:val="005E7FC7"/>
    <w:rsid w:val="005F091E"/>
    <w:rsid w:val="005F0C0C"/>
    <w:rsid w:val="005F12F3"/>
    <w:rsid w:val="005F1554"/>
    <w:rsid w:val="005F262F"/>
    <w:rsid w:val="005F275B"/>
    <w:rsid w:val="005F4C66"/>
    <w:rsid w:val="005F5348"/>
    <w:rsid w:val="005F592E"/>
    <w:rsid w:val="005F606B"/>
    <w:rsid w:val="006007C4"/>
    <w:rsid w:val="00600999"/>
    <w:rsid w:val="006010EC"/>
    <w:rsid w:val="006011DA"/>
    <w:rsid w:val="0060129D"/>
    <w:rsid w:val="006019B9"/>
    <w:rsid w:val="00602452"/>
    <w:rsid w:val="00602725"/>
    <w:rsid w:val="00602AA7"/>
    <w:rsid w:val="006031BF"/>
    <w:rsid w:val="00604544"/>
    <w:rsid w:val="00604C24"/>
    <w:rsid w:val="0060677E"/>
    <w:rsid w:val="0060683C"/>
    <w:rsid w:val="006070F2"/>
    <w:rsid w:val="00607925"/>
    <w:rsid w:val="006101CE"/>
    <w:rsid w:val="00611099"/>
    <w:rsid w:val="006119A6"/>
    <w:rsid w:val="0061202D"/>
    <w:rsid w:val="00612DCC"/>
    <w:rsid w:val="006132AE"/>
    <w:rsid w:val="006132DF"/>
    <w:rsid w:val="00613AB0"/>
    <w:rsid w:val="00613E3E"/>
    <w:rsid w:val="00614E2C"/>
    <w:rsid w:val="00614EC0"/>
    <w:rsid w:val="00617708"/>
    <w:rsid w:val="0062031D"/>
    <w:rsid w:val="00620857"/>
    <w:rsid w:val="00620B40"/>
    <w:rsid w:val="00621189"/>
    <w:rsid w:val="00622144"/>
    <w:rsid w:val="00622464"/>
    <w:rsid w:val="00622892"/>
    <w:rsid w:val="00623BB9"/>
    <w:rsid w:val="00625311"/>
    <w:rsid w:val="00626126"/>
    <w:rsid w:val="0062644D"/>
    <w:rsid w:val="0062687E"/>
    <w:rsid w:val="00627D3A"/>
    <w:rsid w:val="00627D67"/>
    <w:rsid w:val="0063063B"/>
    <w:rsid w:val="006310EC"/>
    <w:rsid w:val="00631926"/>
    <w:rsid w:val="00631DB8"/>
    <w:rsid w:val="0063204C"/>
    <w:rsid w:val="00632451"/>
    <w:rsid w:val="006332FD"/>
    <w:rsid w:val="006334EB"/>
    <w:rsid w:val="00633A12"/>
    <w:rsid w:val="0063428C"/>
    <w:rsid w:val="006347E7"/>
    <w:rsid w:val="00634917"/>
    <w:rsid w:val="00635B0D"/>
    <w:rsid w:val="006369B1"/>
    <w:rsid w:val="00637009"/>
    <w:rsid w:val="0063706D"/>
    <w:rsid w:val="00640469"/>
    <w:rsid w:val="00640C9B"/>
    <w:rsid w:val="00640D7D"/>
    <w:rsid w:val="006411ED"/>
    <w:rsid w:val="00641A8C"/>
    <w:rsid w:val="00641D23"/>
    <w:rsid w:val="00643B32"/>
    <w:rsid w:val="00643EBB"/>
    <w:rsid w:val="00644254"/>
    <w:rsid w:val="006445E2"/>
    <w:rsid w:val="00644DA6"/>
    <w:rsid w:val="006456D8"/>
    <w:rsid w:val="00647327"/>
    <w:rsid w:val="00647695"/>
    <w:rsid w:val="00647902"/>
    <w:rsid w:val="00650873"/>
    <w:rsid w:val="00650A21"/>
    <w:rsid w:val="006515F0"/>
    <w:rsid w:val="00651E54"/>
    <w:rsid w:val="0065212B"/>
    <w:rsid w:val="006521E9"/>
    <w:rsid w:val="00652624"/>
    <w:rsid w:val="00652DA8"/>
    <w:rsid w:val="00652DF9"/>
    <w:rsid w:val="00654F59"/>
    <w:rsid w:val="00654F79"/>
    <w:rsid w:val="006566D2"/>
    <w:rsid w:val="00657AC9"/>
    <w:rsid w:val="00660536"/>
    <w:rsid w:val="0066105D"/>
    <w:rsid w:val="0066167A"/>
    <w:rsid w:val="00661986"/>
    <w:rsid w:val="00661A5C"/>
    <w:rsid w:val="00661C9F"/>
    <w:rsid w:val="00661EA6"/>
    <w:rsid w:val="00661EF7"/>
    <w:rsid w:val="00662C91"/>
    <w:rsid w:val="0066326D"/>
    <w:rsid w:val="006638D5"/>
    <w:rsid w:val="006642F0"/>
    <w:rsid w:val="00665323"/>
    <w:rsid w:val="00665FD6"/>
    <w:rsid w:val="00666634"/>
    <w:rsid w:val="006666EB"/>
    <w:rsid w:val="006673CC"/>
    <w:rsid w:val="0066785E"/>
    <w:rsid w:val="0067025D"/>
    <w:rsid w:val="006713D8"/>
    <w:rsid w:val="00673216"/>
    <w:rsid w:val="0067347F"/>
    <w:rsid w:val="00673BA6"/>
    <w:rsid w:val="0067400A"/>
    <w:rsid w:val="0067597C"/>
    <w:rsid w:val="00675BFF"/>
    <w:rsid w:val="00676AE2"/>
    <w:rsid w:val="006805A5"/>
    <w:rsid w:val="006806AE"/>
    <w:rsid w:val="006818D9"/>
    <w:rsid w:val="00681E02"/>
    <w:rsid w:val="00681EB1"/>
    <w:rsid w:val="00682654"/>
    <w:rsid w:val="0068289F"/>
    <w:rsid w:val="006828AA"/>
    <w:rsid w:val="006832F6"/>
    <w:rsid w:val="00685379"/>
    <w:rsid w:val="006855A8"/>
    <w:rsid w:val="00686FC0"/>
    <w:rsid w:val="00687B97"/>
    <w:rsid w:val="00687E81"/>
    <w:rsid w:val="00690464"/>
    <w:rsid w:val="00690D77"/>
    <w:rsid w:val="00692B87"/>
    <w:rsid w:val="00693419"/>
    <w:rsid w:val="00693E8D"/>
    <w:rsid w:val="00693EE2"/>
    <w:rsid w:val="00694496"/>
    <w:rsid w:val="00694499"/>
    <w:rsid w:val="00694D91"/>
    <w:rsid w:val="00695390"/>
    <w:rsid w:val="006956AD"/>
    <w:rsid w:val="00696B49"/>
    <w:rsid w:val="006978A3"/>
    <w:rsid w:val="00697C7B"/>
    <w:rsid w:val="00697DA0"/>
    <w:rsid w:val="006A0391"/>
    <w:rsid w:val="006A0708"/>
    <w:rsid w:val="006A179D"/>
    <w:rsid w:val="006A3EE3"/>
    <w:rsid w:val="006A407B"/>
    <w:rsid w:val="006A479C"/>
    <w:rsid w:val="006A5785"/>
    <w:rsid w:val="006A614E"/>
    <w:rsid w:val="006A6306"/>
    <w:rsid w:val="006A67BC"/>
    <w:rsid w:val="006B0C71"/>
    <w:rsid w:val="006B19E4"/>
    <w:rsid w:val="006B2F42"/>
    <w:rsid w:val="006B481D"/>
    <w:rsid w:val="006B63FA"/>
    <w:rsid w:val="006B7242"/>
    <w:rsid w:val="006B7B62"/>
    <w:rsid w:val="006C0A83"/>
    <w:rsid w:val="006C0F7E"/>
    <w:rsid w:val="006C1534"/>
    <w:rsid w:val="006C27C4"/>
    <w:rsid w:val="006C29C1"/>
    <w:rsid w:val="006C2D50"/>
    <w:rsid w:val="006C3AA6"/>
    <w:rsid w:val="006C4E58"/>
    <w:rsid w:val="006C6A50"/>
    <w:rsid w:val="006D007C"/>
    <w:rsid w:val="006D29AE"/>
    <w:rsid w:val="006D351D"/>
    <w:rsid w:val="006D436F"/>
    <w:rsid w:val="006D4A5E"/>
    <w:rsid w:val="006D6478"/>
    <w:rsid w:val="006D6F5E"/>
    <w:rsid w:val="006E01A9"/>
    <w:rsid w:val="006E0792"/>
    <w:rsid w:val="006E0E84"/>
    <w:rsid w:val="006E0ECB"/>
    <w:rsid w:val="006E1184"/>
    <w:rsid w:val="006E2757"/>
    <w:rsid w:val="006E2A75"/>
    <w:rsid w:val="006E2B38"/>
    <w:rsid w:val="006E34C2"/>
    <w:rsid w:val="006E34D2"/>
    <w:rsid w:val="006E398D"/>
    <w:rsid w:val="006E3E6C"/>
    <w:rsid w:val="006E41E1"/>
    <w:rsid w:val="006E4C9B"/>
    <w:rsid w:val="006E5FA8"/>
    <w:rsid w:val="006E6762"/>
    <w:rsid w:val="006E6831"/>
    <w:rsid w:val="006E70CA"/>
    <w:rsid w:val="006E7ADA"/>
    <w:rsid w:val="006F109F"/>
    <w:rsid w:val="006F2096"/>
    <w:rsid w:val="006F271F"/>
    <w:rsid w:val="006F2D39"/>
    <w:rsid w:val="006F30C3"/>
    <w:rsid w:val="006F3B6F"/>
    <w:rsid w:val="006F5A45"/>
    <w:rsid w:val="006F60B2"/>
    <w:rsid w:val="006F629F"/>
    <w:rsid w:val="006F6629"/>
    <w:rsid w:val="006F6BC5"/>
    <w:rsid w:val="006F7625"/>
    <w:rsid w:val="006F7EE6"/>
    <w:rsid w:val="007006A4"/>
    <w:rsid w:val="00701291"/>
    <w:rsid w:val="00703725"/>
    <w:rsid w:val="007037E1"/>
    <w:rsid w:val="00703E60"/>
    <w:rsid w:val="00704985"/>
    <w:rsid w:val="00704EFF"/>
    <w:rsid w:val="00705823"/>
    <w:rsid w:val="00705950"/>
    <w:rsid w:val="00705CA7"/>
    <w:rsid w:val="00707A5C"/>
    <w:rsid w:val="00707BA9"/>
    <w:rsid w:val="00707BD6"/>
    <w:rsid w:val="00710013"/>
    <w:rsid w:val="00710CBC"/>
    <w:rsid w:val="007124C0"/>
    <w:rsid w:val="00712A79"/>
    <w:rsid w:val="00713E4E"/>
    <w:rsid w:val="00714A35"/>
    <w:rsid w:val="00714B1F"/>
    <w:rsid w:val="0071506D"/>
    <w:rsid w:val="007151AC"/>
    <w:rsid w:val="00716FFE"/>
    <w:rsid w:val="00717223"/>
    <w:rsid w:val="00717AAC"/>
    <w:rsid w:val="00722529"/>
    <w:rsid w:val="007225DD"/>
    <w:rsid w:val="007233CA"/>
    <w:rsid w:val="007245D3"/>
    <w:rsid w:val="0072660D"/>
    <w:rsid w:val="00727B60"/>
    <w:rsid w:val="00730961"/>
    <w:rsid w:val="00730C0F"/>
    <w:rsid w:val="00731FC3"/>
    <w:rsid w:val="00732A24"/>
    <w:rsid w:val="007337F5"/>
    <w:rsid w:val="00733AEB"/>
    <w:rsid w:val="00733D48"/>
    <w:rsid w:val="00733D80"/>
    <w:rsid w:val="00734566"/>
    <w:rsid w:val="0073469C"/>
    <w:rsid w:val="007348BE"/>
    <w:rsid w:val="00735710"/>
    <w:rsid w:val="0073601B"/>
    <w:rsid w:val="007363B4"/>
    <w:rsid w:val="00736EFD"/>
    <w:rsid w:val="00737190"/>
    <w:rsid w:val="007378A0"/>
    <w:rsid w:val="007379F2"/>
    <w:rsid w:val="00737AE3"/>
    <w:rsid w:val="00740961"/>
    <w:rsid w:val="00741AED"/>
    <w:rsid w:val="00741AFD"/>
    <w:rsid w:val="00741F6B"/>
    <w:rsid w:val="007422C4"/>
    <w:rsid w:val="00742474"/>
    <w:rsid w:val="00742E1F"/>
    <w:rsid w:val="007438AF"/>
    <w:rsid w:val="00743B92"/>
    <w:rsid w:val="007447F3"/>
    <w:rsid w:val="007458BA"/>
    <w:rsid w:val="0074654F"/>
    <w:rsid w:val="00746EF0"/>
    <w:rsid w:val="007473DE"/>
    <w:rsid w:val="00747648"/>
    <w:rsid w:val="0074780E"/>
    <w:rsid w:val="00747A0A"/>
    <w:rsid w:val="00747E9E"/>
    <w:rsid w:val="00750D11"/>
    <w:rsid w:val="007522FC"/>
    <w:rsid w:val="00752856"/>
    <w:rsid w:val="00752CBD"/>
    <w:rsid w:val="00752E24"/>
    <w:rsid w:val="00753733"/>
    <w:rsid w:val="0075612D"/>
    <w:rsid w:val="0075616B"/>
    <w:rsid w:val="007566C1"/>
    <w:rsid w:val="00756AE7"/>
    <w:rsid w:val="00757395"/>
    <w:rsid w:val="00760EC2"/>
    <w:rsid w:val="00761229"/>
    <w:rsid w:val="007624A8"/>
    <w:rsid w:val="00762B44"/>
    <w:rsid w:val="00762FC5"/>
    <w:rsid w:val="0076352B"/>
    <w:rsid w:val="00763E65"/>
    <w:rsid w:val="00763EE2"/>
    <w:rsid w:val="00764D7D"/>
    <w:rsid w:val="00765036"/>
    <w:rsid w:val="007651A3"/>
    <w:rsid w:val="007659E1"/>
    <w:rsid w:val="00765C59"/>
    <w:rsid w:val="007665FA"/>
    <w:rsid w:val="00767258"/>
    <w:rsid w:val="00767901"/>
    <w:rsid w:val="00770028"/>
    <w:rsid w:val="007704F9"/>
    <w:rsid w:val="007708DB"/>
    <w:rsid w:val="00771B7B"/>
    <w:rsid w:val="00771E63"/>
    <w:rsid w:val="007722C1"/>
    <w:rsid w:val="00772350"/>
    <w:rsid w:val="00772ECC"/>
    <w:rsid w:val="00774178"/>
    <w:rsid w:val="00774184"/>
    <w:rsid w:val="00774916"/>
    <w:rsid w:val="00774AB3"/>
    <w:rsid w:val="0077647E"/>
    <w:rsid w:val="007765D2"/>
    <w:rsid w:val="00776DA8"/>
    <w:rsid w:val="007809EB"/>
    <w:rsid w:val="0078180C"/>
    <w:rsid w:val="007818A3"/>
    <w:rsid w:val="007821A5"/>
    <w:rsid w:val="00782274"/>
    <w:rsid w:val="00782AC9"/>
    <w:rsid w:val="00782DBF"/>
    <w:rsid w:val="00782E4E"/>
    <w:rsid w:val="00783164"/>
    <w:rsid w:val="00783246"/>
    <w:rsid w:val="00783A06"/>
    <w:rsid w:val="00783C2B"/>
    <w:rsid w:val="0078414F"/>
    <w:rsid w:val="007854B3"/>
    <w:rsid w:val="00786156"/>
    <w:rsid w:val="00786722"/>
    <w:rsid w:val="00787623"/>
    <w:rsid w:val="00790102"/>
    <w:rsid w:val="00790518"/>
    <w:rsid w:val="007908BA"/>
    <w:rsid w:val="00791CF9"/>
    <w:rsid w:val="00791EFA"/>
    <w:rsid w:val="00791FB7"/>
    <w:rsid w:val="007920B1"/>
    <w:rsid w:val="007936D2"/>
    <w:rsid w:val="00793D70"/>
    <w:rsid w:val="00793E0E"/>
    <w:rsid w:val="00794B52"/>
    <w:rsid w:val="0079614A"/>
    <w:rsid w:val="0079788F"/>
    <w:rsid w:val="00797DAE"/>
    <w:rsid w:val="007A03ED"/>
    <w:rsid w:val="007A059E"/>
    <w:rsid w:val="007A070B"/>
    <w:rsid w:val="007A07EF"/>
    <w:rsid w:val="007A0E18"/>
    <w:rsid w:val="007A1013"/>
    <w:rsid w:val="007A1DF8"/>
    <w:rsid w:val="007A2321"/>
    <w:rsid w:val="007A30F3"/>
    <w:rsid w:val="007A42AF"/>
    <w:rsid w:val="007A4553"/>
    <w:rsid w:val="007A455F"/>
    <w:rsid w:val="007A4ABD"/>
    <w:rsid w:val="007A6573"/>
    <w:rsid w:val="007A7D61"/>
    <w:rsid w:val="007B0196"/>
    <w:rsid w:val="007B037C"/>
    <w:rsid w:val="007B0D90"/>
    <w:rsid w:val="007B0E7A"/>
    <w:rsid w:val="007B12B5"/>
    <w:rsid w:val="007B188D"/>
    <w:rsid w:val="007B1F9C"/>
    <w:rsid w:val="007B20E6"/>
    <w:rsid w:val="007B2B54"/>
    <w:rsid w:val="007B3310"/>
    <w:rsid w:val="007B37A3"/>
    <w:rsid w:val="007B3CDB"/>
    <w:rsid w:val="007B47D1"/>
    <w:rsid w:val="007B48FE"/>
    <w:rsid w:val="007B6149"/>
    <w:rsid w:val="007B6C97"/>
    <w:rsid w:val="007B7370"/>
    <w:rsid w:val="007B74E3"/>
    <w:rsid w:val="007B7F6F"/>
    <w:rsid w:val="007C019A"/>
    <w:rsid w:val="007C0750"/>
    <w:rsid w:val="007C084C"/>
    <w:rsid w:val="007C129E"/>
    <w:rsid w:val="007C1ECF"/>
    <w:rsid w:val="007C2AFB"/>
    <w:rsid w:val="007C315B"/>
    <w:rsid w:val="007C379C"/>
    <w:rsid w:val="007C37B3"/>
    <w:rsid w:val="007C38B3"/>
    <w:rsid w:val="007C3AD6"/>
    <w:rsid w:val="007C4C62"/>
    <w:rsid w:val="007C4F6E"/>
    <w:rsid w:val="007C65B6"/>
    <w:rsid w:val="007C6C2E"/>
    <w:rsid w:val="007D1879"/>
    <w:rsid w:val="007D23F6"/>
    <w:rsid w:val="007D2582"/>
    <w:rsid w:val="007D2846"/>
    <w:rsid w:val="007D399E"/>
    <w:rsid w:val="007D39D1"/>
    <w:rsid w:val="007D3EDE"/>
    <w:rsid w:val="007D4150"/>
    <w:rsid w:val="007D4CFA"/>
    <w:rsid w:val="007D64EB"/>
    <w:rsid w:val="007D6A17"/>
    <w:rsid w:val="007E0218"/>
    <w:rsid w:val="007E0731"/>
    <w:rsid w:val="007E0B7E"/>
    <w:rsid w:val="007E1B70"/>
    <w:rsid w:val="007E1D7A"/>
    <w:rsid w:val="007E22E5"/>
    <w:rsid w:val="007E294F"/>
    <w:rsid w:val="007E2F60"/>
    <w:rsid w:val="007E3A12"/>
    <w:rsid w:val="007E3DDB"/>
    <w:rsid w:val="007E47CA"/>
    <w:rsid w:val="007E49EF"/>
    <w:rsid w:val="007E51E4"/>
    <w:rsid w:val="007E5B69"/>
    <w:rsid w:val="007E6894"/>
    <w:rsid w:val="007E6FD6"/>
    <w:rsid w:val="007E72C3"/>
    <w:rsid w:val="007F04A0"/>
    <w:rsid w:val="007F078D"/>
    <w:rsid w:val="007F0B90"/>
    <w:rsid w:val="007F0DD4"/>
    <w:rsid w:val="007F1D19"/>
    <w:rsid w:val="007F2DC1"/>
    <w:rsid w:val="007F3606"/>
    <w:rsid w:val="007F3834"/>
    <w:rsid w:val="007F40CD"/>
    <w:rsid w:val="007F5482"/>
    <w:rsid w:val="007F7433"/>
    <w:rsid w:val="007F78CB"/>
    <w:rsid w:val="00800891"/>
    <w:rsid w:val="00800F30"/>
    <w:rsid w:val="00801A43"/>
    <w:rsid w:val="00801D5A"/>
    <w:rsid w:val="008040F7"/>
    <w:rsid w:val="00804273"/>
    <w:rsid w:val="0080563A"/>
    <w:rsid w:val="00805D62"/>
    <w:rsid w:val="00806D68"/>
    <w:rsid w:val="0080756C"/>
    <w:rsid w:val="00810952"/>
    <w:rsid w:val="00810C1E"/>
    <w:rsid w:val="00811254"/>
    <w:rsid w:val="00811A3E"/>
    <w:rsid w:val="00813EDD"/>
    <w:rsid w:val="00813FBC"/>
    <w:rsid w:val="00815121"/>
    <w:rsid w:val="0081533A"/>
    <w:rsid w:val="0081558D"/>
    <w:rsid w:val="008157BD"/>
    <w:rsid w:val="008161AF"/>
    <w:rsid w:val="008164E1"/>
    <w:rsid w:val="00816948"/>
    <w:rsid w:val="0081696C"/>
    <w:rsid w:val="008169F1"/>
    <w:rsid w:val="00816C83"/>
    <w:rsid w:val="008213AD"/>
    <w:rsid w:val="008214E0"/>
    <w:rsid w:val="008220D0"/>
    <w:rsid w:val="00823070"/>
    <w:rsid w:val="008230F5"/>
    <w:rsid w:val="00824223"/>
    <w:rsid w:val="00824311"/>
    <w:rsid w:val="00824C93"/>
    <w:rsid w:val="00825048"/>
    <w:rsid w:val="00825883"/>
    <w:rsid w:val="00825FFF"/>
    <w:rsid w:val="00826808"/>
    <w:rsid w:val="00826F7F"/>
    <w:rsid w:val="00827282"/>
    <w:rsid w:val="00830793"/>
    <w:rsid w:val="00831476"/>
    <w:rsid w:val="00832DEE"/>
    <w:rsid w:val="00833C02"/>
    <w:rsid w:val="008342A6"/>
    <w:rsid w:val="00834A77"/>
    <w:rsid w:val="0083556D"/>
    <w:rsid w:val="008356DB"/>
    <w:rsid w:val="00835832"/>
    <w:rsid w:val="00836B34"/>
    <w:rsid w:val="00836F6B"/>
    <w:rsid w:val="008374EF"/>
    <w:rsid w:val="0083790D"/>
    <w:rsid w:val="00837C3A"/>
    <w:rsid w:val="00837E7C"/>
    <w:rsid w:val="008427DA"/>
    <w:rsid w:val="00842AA5"/>
    <w:rsid w:val="008436F1"/>
    <w:rsid w:val="00843900"/>
    <w:rsid w:val="00844947"/>
    <w:rsid w:val="00844EB5"/>
    <w:rsid w:val="008450A0"/>
    <w:rsid w:val="0084672F"/>
    <w:rsid w:val="008468ED"/>
    <w:rsid w:val="0084690D"/>
    <w:rsid w:val="00846DFD"/>
    <w:rsid w:val="0084782C"/>
    <w:rsid w:val="00847AAA"/>
    <w:rsid w:val="00847EAC"/>
    <w:rsid w:val="00850270"/>
    <w:rsid w:val="00850D9D"/>
    <w:rsid w:val="008512F4"/>
    <w:rsid w:val="00852238"/>
    <w:rsid w:val="00852B7D"/>
    <w:rsid w:val="0085631D"/>
    <w:rsid w:val="00856832"/>
    <w:rsid w:val="00856D78"/>
    <w:rsid w:val="008573CA"/>
    <w:rsid w:val="008575AB"/>
    <w:rsid w:val="00857A1A"/>
    <w:rsid w:val="00857C3A"/>
    <w:rsid w:val="00857F7E"/>
    <w:rsid w:val="00860246"/>
    <w:rsid w:val="0086121C"/>
    <w:rsid w:val="00861E05"/>
    <w:rsid w:val="00862194"/>
    <w:rsid w:val="0086222C"/>
    <w:rsid w:val="00862C54"/>
    <w:rsid w:val="008632F3"/>
    <w:rsid w:val="0086432C"/>
    <w:rsid w:val="0086482E"/>
    <w:rsid w:val="008658C8"/>
    <w:rsid w:val="00865D5A"/>
    <w:rsid w:val="0086616C"/>
    <w:rsid w:val="0086715B"/>
    <w:rsid w:val="008677BD"/>
    <w:rsid w:val="008700D4"/>
    <w:rsid w:val="00872490"/>
    <w:rsid w:val="00873D91"/>
    <w:rsid w:val="00874080"/>
    <w:rsid w:val="00874C7D"/>
    <w:rsid w:val="00875A8C"/>
    <w:rsid w:val="00875C95"/>
    <w:rsid w:val="00876421"/>
    <w:rsid w:val="00876F38"/>
    <w:rsid w:val="008775C8"/>
    <w:rsid w:val="00877769"/>
    <w:rsid w:val="00877A1B"/>
    <w:rsid w:val="00880138"/>
    <w:rsid w:val="0088106C"/>
    <w:rsid w:val="00882392"/>
    <w:rsid w:val="008824BF"/>
    <w:rsid w:val="00882A5E"/>
    <w:rsid w:val="00882B3A"/>
    <w:rsid w:val="00882CD1"/>
    <w:rsid w:val="00883068"/>
    <w:rsid w:val="00883584"/>
    <w:rsid w:val="008836A1"/>
    <w:rsid w:val="008839EA"/>
    <w:rsid w:val="00884796"/>
    <w:rsid w:val="00885052"/>
    <w:rsid w:val="00885A18"/>
    <w:rsid w:val="00885E10"/>
    <w:rsid w:val="00885F3C"/>
    <w:rsid w:val="00886C2D"/>
    <w:rsid w:val="00886F78"/>
    <w:rsid w:val="00887692"/>
    <w:rsid w:val="00887E49"/>
    <w:rsid w:val="00890404"/>
    <w:rsid w:val="00890B3A"/>
    <w:rsid w:val="00891037"/>
    <w:rsid w:val="00891BBE"/>
    <w:rsid w:val="00891C48"/>
    <w:rsid w:val="00891CC8"/>
    <w:rsid w:val="00892CE5"/>
    <w:rsid w:val="00893837"/>
    <w:rsid w:val="00894155"/>
    <w:rsid w:val="008948A0"/>
    <w:rsid w:val="00894E3E"/>
    <w:rsid w:val="0089550E"/>
    <w:rsid w:val="0089554A"/>
    <w:rsid w:val="0089554E"/>
    <w:rsid w:val="00895C0D"/>
    <w:rsid w:val="00895EDF"/>
    <w:rsid w:val="00896DC9"/>
    <w:rsid w:val="00896E15"/>
    <w:rsid w:val="008975AE"/>
    <w:rsid w:val="00897864"/>
    <w:rsid w:val="00897A79"/>
    <w:rsid w:val="00897A97"/>
    <w:rsid w:val="00897BF8"/>
    <w:rsid w:val="00897C67"/>
    <w:rsid w:val="008A0B09"/>
    <w:rsid w:val="008A0D39"/>
    <w:rsid w:val="008A15E0"/>
    <w:rsid w:val="008A2183"/>
    <w:rsid w:val="008A275E"/>
    <w:rsid w:val="008A2C9B"/>
    <w:rsid w:val="008A5A4C"/>
    <w:rsid w:val="008A5E50"/>
    <w:rsid w:val="008A5EB4"/>
    <w:rsid w:val="008A60EE"/>
    <w:rsid w:val="008A6231"/>
    <w:rsid w:val="008A7080"/>
    <w:rsid w:val="008A7D27"/>
    <w:rsid w:val="008B0984"/>
    <w:rsid w:val="008B2756"/>
    <w:rsid w:val="008B2F64"/>
    <w:rsid w:val="008B37ED"/>
    <w:rsid w:val="008B51C5"/>
    <w:rsid w:val="008B6E55"/>
    <w:rsid w:val="008C0725"/>
    <w:rsid w:val="008C1932"/>
    <w:rsid w:val="008C21B8"/>
    <w:rsid w:val="008C2E03"/>
    <w:rsid w:val="008C32F4"/>
    <w:rsid w:val="008C35A7"/>
    <w:rsid w:val="008C36D0"/>
    <w:rsid w:val="008C6539"/>
    <w:rsid w:val="008C6A3D"/>
    <w:rsid w:val="008C6DB7"/>
    <w:rsid w:val="008D0549"/>
    <w:rsid w:val="008D0D14"/>
    <w:rsid w:val="008D0E5F"/>
    <w:rsid w:val="008D1AA7"/>
    <w:rsid w:val="008D3F47"/>
    <w:rsid w:val="008D44E0"/>
    <w:rsid w:val="008D4D83"/>
    <w:rsid w:val="008D52C0"/>
    <w:rsid w:val="008D54CB"/>
    <w:rsid w:val="008D589F"/>
    <w:rsid w:val="008D60C9"/>
    <w:rsid w:val="008D658D"/>
    <w:rsid w:val="008D7369"/>
    <w:rsid w:val="008D7CFA"/>
    <w:rsid w:val="008D7E3F"/>
    <w:rsid w:val="008E0914"/>
    <w:rsid w:val="008E1A51"/>
    <w:rsid w:val="008E1BCB"/>
    <w:rsid w:val="008E1C11"/>
    <w:rsid w:val="008E202F"/>
    <w:rsid w:val="008E2956"/>
    <w:rsid w:val="008E33E9"/>
    <w:rsid w:val="008E39C2"/>
    <w:rsid w:val="008E505D"/>
    <w:rsid w:val="008E566E"/>
    <w:rsid w:val="008E7BDA"/>
    <w:rsid w:val="008F19F4"/>
    <w:rsid w:val="008F24DD"/>
    <w:rsid w:val="008F361E"/>
    <w:rsid w:val="008F39E9"/>
    <w:rsid w:val="008F4C8C"/>
    <w:rsid w:val="008F4DC9"/>
    <w:rsid w:val="008F4F65"/>
    <w:rsid w:val="008F4F6B"/>
    <w:rsid w:val="008F50D9"/>
    <w:rsid w:val="008F5467"/>
    <w:rsid w:val="008F57EE"/>
    <w:rsid w:val="008F5D7E"/>
    <w:rsid w:val="008F738B"/>
    <w:rsid w:val="008F7F19"/>
    <w:rsid w:val="0090076E"/>
    <w:rsid w:val="00900D00"/>
    <w:rsid w:val="00900F04"/>
    <w:rsid w:val="009019AE"/>
    <w:rsid w:val="00901E36"/>
    <w:rsid w:val="0090294B"/>
    <w:rsid w:val="0090359D"/>
    <w:rsid w:val="00903C21"/>
    <w:rsid w:val="0090454D"/>
    <w:rsid w:val="00904E05"/>
    <w:rsid w:val="00905B02"/>
    <w:rsid w:val="00906628"/>
    <w:rsid w:val="0090789C"/>
    <w:rsid w:val="00907BDC"/>
    <w:rsid w:val="0091108E"/>
    <w:rsid w:val="0091117C"/>
    <w:rsid w:val="00911A89"/>
    <w:rsid w:val="00911B79"/>
    <w:rsid w:val="00911C85"/>
    <w:rsid w:val="00912435"/>
    <w:rsid w:val="009138E9"/>
    <w:rsid w:val="0091396A"/>
    <w:rsid w:val="00914E21"/>
    <w:rsid w:val="00914E4B"/>
    <w:rsid w:val="00915922"/>
    <w:rsid w:val="009167E0"/>
    <w:rsid w:val="00916A6B"/>
    <w:rsid w:val="00916AF1"/>
    <w:rsid w:val="00916C5B"/>
    <w:rsid w:val="0091717D"/>
    <w:rsid w:val="00920050"/>
    <w:rsid w:val="009200F5"/>
    <w:rsid w:val="009208C4"/>
    <w:rsid w:val="00920A7B"/>
    <w:rsid w:val="00922114"/>
    <w:rsid w:val="00922200"/>
    <w:rsid w:val="009227A1"/>
    <w:rsid w:val="00923132"/>
    <w:rsid w:val="009253DC"/>
    <w:rsid w:val="009258AE"/>
    <w:rsid w:val="00925B90"/>
    <w:rsid w:val="009260EF"/>
    <w:rsid w:val="0092785A"/>
    <w:rsid w:val="0093009B"/>
    <w:rsid w:val="00930D8A"/>
    <w:rsid w:val="009313FE"/>
    <w:rsid w:val="00931AE2"/>
    <w:rsid w:val="00932D59"/>
    <w:rsid w:val="00932FA3"/>
    <w:rsid w:val="009333A5"/>
    <w:rsid w:val="00933760"/>
    <w:rsid w:val="00935033"/>
    <w:rsid w:val="009365CE"/>
    <w:rsid w:val="0093711E"/>
    <w:rsid w:val="00937B4A"/>
    <w:rsid w:val="00937C2A"/>
    <w:rsid w:val="00941726"/>
    <w:rsid w:val="00941C49"/>
    <w:rsid w:val="00941C5F"/>
    <w:rsid w:val="009425A6"/>
    <w:rsid w:val="00942623"/>
    <w:rsid w:val="00942635"/>
    <w:rsid w:val="009431E0"/>
    <w:rsid w:val="0094412E"/>
    <w:rsid w:val="00944992"/>
    <w:rsid w:val="00945DB3"/>
    <w:rsid w:val="00946DF9"/>
    <w:rsid w:val="009475C4"/>
    <w:rsid w:val="00947DAE"/>
    <w:rsid w:val="00947E64"/>
    <w:rsid w:val="009522C9"/>
    <w:rsid w:val="0095265E"/>
    <w:rsid w:val="00952CE9"/>
    <w:rsid w:val="00953724"/>
    <w:rsid w:val="00953F4A"/>
    <w:rsid w:val="009549DE"/>
    <w:rsid w:val="00954C9F"/>
    <w:rsid w:val="0095558B"/>
    <w:rsid w:val="0095605D"/>
    <w:rsid w:val="00956379"/>
    <w:rsid w:val="009566EA"/>
    <w:rsid w:val="00960C69"/>
    <w:rsid w:val="009618D4"/>
    <w:rsid w:val="0096370E"/>
    <w:rsid w:val="00964905"/>
    <w:rsid w:val="00964D66"/>
    <w:rsid w:val="00966AB9"/>
    <w:rsid w:val="00966E30"/>
    <w:rsid w:val="00967BF6"/>
    <w:rsid w:val="0097134B"/>
    <w:rsid w:val="009720C6"/>
    <w:rsid w:val="009728D7"/>
    <w:rsid w:val="009729A8"/>
    <w:rsid w:val="0097331D"/>
    <w:rsid w:val="00973589"/>
    <w:rsid w:val="00973C79"/>
    <w:rsid w:val="009745A5"/>
    <w:rsid w:val="00975B79"/>
    <w:rsid w:val="00976E39"/>
    <w:rsid w:val="009778A1"/>
    <w:rsid w:val="00980899"/>
    <w:rsid w:val="00981D87"/>
    <w:rsid w:val="0098499D"/>
    <w:rsid w:val="00984A6C"/>
    <w:rsid w:val="009860E8"/>
    <w:rsid w:val="00986732"/>
    <w:rsid w:val="0098742D"/>
    <w:rsid w:val="009904B3"/>
    <w:rsid w:val="00991C94"/>
    <w:rsid w:val="0099305D"/>
    <w:rsid w:val="009930DD"/>
    <w:rsid w:val="00993ED4"/>
    <w:rsid w:val="00993FEB"/>
    <w:rsid w:val="009952AF"/>
    <w:rsid w:val="00995A81"/>
    <w:rsid w:val="0099643E"/>
    <w:rsid w:val="00996F4A"/>
    <w:rsid w:val="009975D2"/>
    <w:rsid w:val="00997AD4"/>
    <w:rsid w:val="00997FE9"/>
    <w:rsid w:val="009A09D8"/>
    <w:rsid w:val="009A1CF6"/>
    <w:rsid w:val="009A1D37"/>
    <w:rsid w:val="009A1F06"/>
    <w:rsid w:val="009A24F0"/>
    <w:rsid w:val="009A2E2E"/>
    <w:rsid w:val="009A33AF"/>
    <w:rsid w:val="009A4A54"/>
    <w:rsid w:val="009A4E0A"/>
    <w:rsid w:val="009A4E41"/>
    <w:rsid w:val="009A622B"/>
    <w:rsid w:val="009A640D"/>
    <w:rsid w:val="009A6A61"/>
    <w:rsid w:val="009A6F9F"/>
    <w:rsid w:val="009A700C"/>
    <w:rsid w:val="009A7989"/>
    <w:rsid w:val="009A7B95"/>
    <w:rsid w:val="009A7C3A"/>
    <w:rsid w:val="009A7E4B"/>
    <w:rsid w:val="009A7FCB"/>
    <w:rsid w:val="009B0A2F"/>
    <w:rsid w:val="009B1600"/>
    <w:rsid w:val="009B2931"/>
    <w:rsid w:val="009B3461"/>
    <w:rsid w:val="009B3FBF"/>
    <w:rsid w:val="009B405F"/>
    <w:rsid w:val="009B4266"/>
    <w:rsid w:val="009B4336"/>
    <w:rsid w:val="009B4FC8"/>
    <w:rsid w:val="009B53E0"/>
    <w:rsid w:val="009B6D31"/>
    <w:rsid w:val="009B6E6E"/>
    <w:rsid w:val="009B71AD"/>
    <w:rsid w:val="009C005B"/>
    <w:rsid w:val="009C0915"/>
    <w:rsid w:val="009C1431"/>
    <w:rsid w:val="009C1DAE"/>
    <w:rsid w:val="009C23DC"/>
    <w:rsid w:val="009C3AEB"/>
    <w:rsid w:val="009C3EE1"/>
    <w:rsid w:val="009C4957"/>
    <w:rsid w:val="009C65BE"/>
    <w:rsid w:val="009C77D5"/>
    <w:rsid w:val="009D037B"/>
    <w:rsid w:val="009D0554"/>
    <w:rsid w:val="009D08B2"/>
    <w:rsid w:val="009D0F7F"/>
    <w:rsid w:val="009D1415"/>
    <w:rsid w:val="009D14BE"/>
    <w:rsid w:val="009D1805"/>
    <w:rsid w:val="009D21D6"/>
    <w:rsid w:val="009D26F7"/>
    <w:rsid w:val="009D2AB3"/>
    <w:rsid w:val="009D3C16"/>
    <w:rsid w:val="009D3D7B"/>
    <w:rsid w:val="009D471F"/>
    <w:rsid w:val="009D4733"/>
    <w:rsid w:val="009D4BCA"/>
    <w:rsid w:val="009D4C74"/>
    <w:rsid w:val="009D5359"/>
    <w:rsid w:val="009D5391"/>
    <w:rsid w:val="009D5A9C"/>
    <w:rsid w:val="009D61C5"/>
    <w:rsid w:val="009D69CC"/>
    <w:rsid w:val="009D6EA7"/>
    <w:rsid w:val="009D6F07"/>
    <w:rsid w:val="009D7811"/>
    <w:rsid w:val="009D7FC4"/>
    <w:rsid w:val="009E003F"/>
    <w:rsid w:val="009E1537"/>
    <w:rsid w:val="009E1778"/>
    <w:rsid w:val="009E2879"/>
    <w:rsid w:val="009E2F9C"/>
    <w:rsid w:val="009E4D9A"/>
    <w:rsid w:val="009E4E07"/>
    <w:rsid w:val="009E4FB3"/>
    <w:rsid w:val="009E5016"/>
    <w:rsid w:val="009E5460"/>
    <w:rsid w:val="009E5E2F"/>
    <w:rsid w:val="009E77DF"/>
    <w:rsid w:val="009E7E93"/>
    <w:rsid w:val="009F036A"/>
    <w:rsid w:val="009F0719"/>
    <w:rsid w:val="009F0BB0"/>
    <w:rsid w:val="009F0E6F"/>
    <w:rsid w:val="009F1E5B"/>
    <w:rsid w:val="009F20E0"/>
    <w:rsid w:val="009F2988"/>
    <w:rsid w:val="009F32E0"/>
    <w:rsid w:val="009F374C"/>
    <w:rsid w:val="009F43BF"/>
    <w:rsid w:val="009F4FA9"/>
    <w:rsid w:val="009F67C0"/>
    <w:rsid w:val="009F68E8"/>
    <w:rsid w:val="009F7355"/>
    <w:rsid w:val="009F768C"/>
    <w:rsid w:val="00A024AF"/>
    <w:rsid w:val="00A02946"/>
    <w:rsid w:val="00A02B2A"/>
    <w:rsid w:val="00A02BFF"/>
    <w:rsid w:val="00A04116"/>
    <w:rsid w:val="00A0430E"/>
    <w:rsid w:val="00A05F48"/>
    <w:rsid w:val="00A06294"/>
    <w:rsid w:val="00A06AA7"/>
    <w:rsid w:val="00A07318"/>
    <w:rsid w:val="00A07C68"/>
    <w:rsid w:val="00A07D47"/>
    <w:rsid w:val="00A07E12"/>
    <w:rsid w:val="00A1024C"/>
    <w:rsid w:val="00A10279"/>
    <w:rsid w:val="00A12874"/>
    <w:rsid w:val="00A12886"/>
    <w:rsid w:val="00A13027"/>
    <w:rsid w:val="00A1304E"/>
    <w:rsid w:val="00A13604"/>
    <w:rsid w:val="00A141BF"/>
    <w:rsid w:val="00A14B28"/>
    <w:rsid w:val="00A15ACF"/>
    <w:rsid w:val="00A15B34"/>
    <w:rsid w:val="00A1653C"/>
    <w:rsid w:val="00A203A8"/>
    <w:rsid w:val="00A217A2"/>
    <w:rsid w:val="00A224F3"/>
    <w:rsid w:val="00A2330C"/>
    <w:rsid w:val="00A23FDE"/>
    <w:rsid w:val="00A24662"/>
    <w:rsid w:val="00A251DC"/>
    <w:rsid w:val="00A269B1"/>
    <w:rsid w:val="00A26DFC"/>
    <w:rsid w:val="00A271E5"/>
    <w:rsid w:val="00A2789E"/>
    <w:rsid w:val="00A3031F"/>
    <w:rsid w:val="00A303BF"/>
    <w:rsid w:val="00A30869"/>
    <w:rsid w:val="00A30FE6"/>
    <w:rsid w:val="00A318FB"/>
    <w:rsid w:val="00A319BC"/>
    <w:rsid w:val="00A321D4"/>
    <w:rsid w:val="00A32C6D"/>
    <w:rsid w:val="00A331B0"/>
    <w:rsid w:val="00A34E0D"/>
    <w:rsid w:val="00A35396"/>
    <w:rsid w:val="00A354F3"/>
    <w:rsid w:val="00A35E66"/>
    <w:rsid w:val="00A376C7"/>
    <w:rsid w:val="00A40280"/>
    <w:rsid w:val="00A40CC9"/>
    <w:rsid w:val="00A41E71"/>
    <w:rsid w:val="00A42C00"/>
    <w:rsid w:val="00A438FC"/>
    <w:rsid w:val="00A43BBA"/>
    <w:rsid w:val="00A43D6E"/>
    <w:rsid w:val="00A453D3"/>
    <w:rsid w:val="00A457AF"/>
    <w:rsid w:val="00A46438"/>
    <w:rsid w:val="00A468BE"/>
    <w:rsid w:val="00A46D8F"/>
    <w:rsid w:val="00A46EE6"/>
    <w:rsid w:val="00A46FEA"/>
    <w:rsid w:val="00A46FFE"/>
    <w:rsid w:val="00A474E1"/>
    <w:rsid w:val="00A47959"/>
    <w:rsid w:val="00A510AC"/>
    <w:rsid w:val="00A5126D"/>
    <w:rsid w:val="00A5163E"/>
    <w:rsid w:val="00A51F7B"/>
    <w:rsid w:val="00A5290F"/>
    <w:rsid w:val="00A53F1E"/>
    <w:rsid w:val="00A54898"/>
    <w:rsid w:val="00A552E9"/>
    <w:rsid w:val="00A55A78"/>
    <w:rsid w:val="00A55AD3"/>
    <w:rsid w:val="00A55AF2"/>
    <w:rsid w:val="00A55F32"/>
    <w:rsid w:val="00A5702E"/>
    <w:rsid w:val="00A5725B"/>
    <w:rsid w:val="00A572D4"/>
    <w:rsid w:val="00A576F8"/>
    <w:rsid w:val="00A60433"/>
    <w:rsid w:val="00A614A3"/>
    <w:rsid w:val="00A6162E"/>
    <w:rsid w:val="00A61B26"/>
    <w:rsid w:val="00A61C3B"/>
    <w:rsid w:val="00A62EED"/>
    <w:rsid w:val="00A63686"/>
    <w:rsid w:val="00A63B58"/>
    <w:rsid w:val="00A63DEA"/>
    <w:rsid w:val="00A648BB"/>
    <w:rsid w:val="00A64BE1"/>
    <w:rsid w:val="00A64C38"/>
    <w:rsid w:val="00A64CDD"/>
    <w:rsid w:val="00A65103"/>
    <w:rsid w:val="00A65180"/>
    <w:rsid w:val="00A65C89"/>
    <w:rsid w:val="00A66ABB"/>
    <w:rsid w:val="00A67207"/>
    <w:rsid w:val="00A67516"/>
    <w:rsid w:val="00A67E6D"/>
    <w:rsid w:val="00A70783"/>
    <w:rsid w:val="00A7079F"/>
    <w:rsid w:val="00A70A86"/>
    <w:rsid w:val="00A70BBD"/>
    <w:rsid w:val="00A71B26"/>
    <w:rsid w:val="00A71C14"/>
    <w:rsid w:val="00A71FBF"/>
    <w:rsid w:val="00A72258"/>
    <w:rsid w:val="00A73E1A"/>
    <w:rsid w:val="00A74825"/>
    <w:rsid w:val="00A7577B"/>
    <w:rsid w:val="00A75D51"/>
    <w:rsid w:val="00A7648E"/>
    <w:rsid w:val="00A77D58"/>
    <w:rsid w:val="00A80B2F"/>
    <w:rsid w:val="00A80C9B"/>
    <w:rsid w:val="00A80D65"/>
    <w:rsid w:val="00A810DE"/>
    <w:rsid w:val="00A81212"/>
    <w:rsid w:val="00A820C8"/>
    <w:rsid w:val="00A825F8"/>
    <w:rsid w:val="00A843E7"/>
    <w:rsid w:val="00A84BE7"/>
    <w:rsid w:val="00A855F9"/>
    <w:rsid w:val="00A85872"/>
    <w:rsid w:val="00A870A6"/>
    <w:rsid w:val="00A87752"/>
    <w:rsid w:val="00A87E81"/>
    <w:rsid w:val="00A90DE2"/>
    <w:rsid w:val="00A90E86"/>
    <w:rsid w:val="00A936CC"/>
    <w:rsid w:val="00A937AE"/>
    <w:rsid w:val="00A9417D"/>
    <w:rsid w:val="00A94B1F"/>
    <w:rsid w:val="00A95552"/>
    <w:rsid w:val="00A958D5"/>
    <w:rsid w:val="00A966DA"/>
    <w:rsid w:val="00A96BF8"/>
    <w:rsid w:val="00A96D91"/>
    <w:rsid w:val="00A974EB"/>
    <w:rsid w:val="00A97EDF"/>
    <w:rsid w:val="00AA086C"/>
    <w:rsid w:val="00AA0C16"/>
    <w:rsid w:val="00AA114F"/>
    <w:rsid w:val="00AA1355"/>
    <w:rsid w:val="00AA2D3A"/>
    <w:rsid w:val="00AA36EE"/>
    <w:rsid w:val="00AA3D0D"/>
    <w:rsid w:val="00AA4BFA"/>
    <w:rsid w:val="00AA4C94"/>
    <w:rsid w:val="00AA4DA2"/>
    <w:rsid w:val="00AA5178"/>
    <w:rsid w:val="00AA54FD"/>
    <w:rsid w:val="00AA5A7D"/>
    <w:rsid w:val="00AA6019"/>
    <w:rsid w:val="00AA68DB"/>
    <w:rsid w:val="00AA7E76"/>
    <w:rsid w:val="00AB0E60"/>
    <w:rsid w:val="00AB29CF"/>
    <w:rsid w:val="00AB2E4C"/>
    <w:rsid w:val="00AB4190"/>
    <w:rsid w:val="00AB468C"/>
    <w:rsid w:val="00AB480C"/>
    <w:rsid w:val="00AB4F2E"/>
    <w:rsid w:val="00AB5A1B"/>
    <w:rsid w:val="00AB6832"/>
    <w:rsid w:val="00AB6CDB"/>
    <w:rsid w:val="00AB7868"/>
    <w:rsid w:val="00AC203A"/>
    <w:rsid w:val="00AC2348"/>
    <w:rsid w:val="00AC25E4"/>
    <w:rsid w:val="00AC36D3"/>
    <w:rsid w:val="00AC3EF3"/>
    <w:rsid w:val="00AC476A"/>
    <w:rsid w:val="00AC4E6F"/>
    <w:rsid w:val="00AC5F31"/>
    <w:rsid w:val="00AC6353"/>
    <w:rsid w:val="00AC6943"/>
    <w:rsid w:val="00AC6AA7"/>
    <w:rsid w:val="00AC6AAA"/>
    <w:rsid w:val="00AC6C03"/>
    <w:rsid w:val="00AC782C"/>
    <w:rsid w:val="00AC79FD"/>
    <w:rsid w:val="00AC7C11"/>
    <w:rsid w:val="00AD035C"/>
    <w:rsid w:val="00AD19B3"/>
    <w:rsid w:val="00AD241E"/>
    <w:rsid w:val="00AD423E"/>
    <w:rsid w:val="00AD47D0"/>
    <w:rsid w:val="00AD4AF3"/>
    <w:rsid w:val="00AD4D2A"/>
    <w:rsid w:val="00AD5C2B"/>
    <w:rsid w:val="00AD5CFB"/>
    <w:rsid w:val="00AD7372"/>
    <w:rsid w:val="00AE00CA"/>
    <w:rsid w:val="00AE0AB5"/>
    <w:rsid w:val="00AE0E92"/>
    <w:rsid w:val="00AE1785"/>
    <w:rsid w:val="00AE1F70"/>
    <w:rsid w:val="00AE2131"/>
    <w:rsid w:val="00AE339E"/>
    <w:rsid w:val="00AE3818"/>
    <w:rsid w:val="00AE46F9"/>
    <w:rsid w:val="00AE4721"/>
    <w:rsid w:val="00AE4E11"/>
    <w:rsid w:val="00AE56D7"/>
    <w:rsid w:val="00AE5BD0"/>
    <w:rsid w:val="00AE7DA5"/>
    <w:rsid w:val="00AF0ACC"/>
    <w:rsid w:val="00AF1814"/>
    <w:rsid w:val="00AF2BF7"/>
    <w:rsid w:val="00AF3769"/>
    <w:rsid w:val="00AF3F74"/>
    <w:rsid w:val="00AF5BDB"/>
    <w:rsid w:val="00AF60F9"/>
    <w:rsid w:val="00AF6416"/>
    <w:rsid w:val="00AF6491"/>
    <w:rsid w:val="00AF674C"/>
    <w:rsid w:val="00AF7753"/>
    <w:rsid w:val="00B00E5C"/>
    <w:rsid w:val="00B00E77"/>
    <w:rsid w:val="00B01EE6"/>
    <w:rsid w:val="00B02F7F"/>
    <w:rsid w:val="00B0318C"/>
    <w:rsid w:val="00B035A5"/>
    <w:rsid w:val="00B03884"/>
    <w:rsid w:val="00B04B30"/>
    <w:rsid w:val="00B06DB9"/>
    <w:rsid w:val="00B07355"/>
    <w:rsid w:val="00B10258"/>
    <w:rsid w:val="00B11963"/>
    <w:rsid w:val="00B11FD0"/>
    <w:rsid w:val="00B132DE"/>
    <w:rsid w:val="00B13658"/>
    <w:rsid w:val="00B155B1"/>
    <w:rsid w:val="00B16127"/>
    <w:rsid w:val="00B1655B"/>
    <w:rsid w:val="00B178CF"/>
    <w:rsid w:val="00B17C4D"/>
    <w:rsid w:val="00B203D2"/>
    <w:rsid w:val="00B207A0"/>
    <w:rsid w:val="00B20B48"/>
    <w:rsid w:val="00B20CBE"/>
    <w:rsid w:val="00B20FB2"/>
    <w:rsid w:val="00B22D41"/>
    <w:rsid w:val="00B23946"/>
    <w:rsid w:val="00B23F23"/>
    <w:rsid w:val="00B24336"/>
    <w:rsid w:val="00B24ABB"/>
    <w:rsid w:val="00B25751"/>
    <w:rsid w:val="00B261AE"/>
    <w:rsid w:val="00B265C7"/>
    <w:rsid w:val="00B26F52"/>
    <w:rsid w:val="00B27C82"/>
    <w:rsid w:val="00B308B1"/>
    <w:rsid w:val="00B30FC0"/>
    <w:rsid w:val="00B3124C"/>
    <w:rsid w:val="00B321F2"/>
    <w:rsid w:val="00B32886"/>
    <w:rsid w:val="00B32DC8"/>
    <w:rsid w:val="00B3483F"/>
    <w:rsid w:val="00B3575D"/>
    <w:rsid w:val="00B35C6E"/>
    <w:rsid w:val="00B35CC3"/>
    <w:rsid w:val="00B36DC5"/>
    <w:rsid w:val="00B371C3"/>
    <w:rsid w:val="00B37A17"/>
    <w:rsid w:val="00B37C0D"/>
    <w:rsid w:val="00B37F7A"/>
    <w:rsid w:val="00B4062E"/>
    <w:rsid w:val="00B40CC2"/>
    <w:rsid w:val="00B410B9"/>
    <w:rsid w:val="00B43784"/>
    <w:rsid w:val="00B440AB"/>
    <w:rsid w:val="00B451DD"/>
    <w:rsid w:val="00B45534"/>
    <w:rsid w:val="00B45EA5"/>
    <w:rsid w:val="00B46F4A"/>
    <w:rsid w:val="00B479CB"/>
    <w:rsid w:val="00B47C16"/>
    <w:rsid w:val="00B50C93"/>
    <w:rsid w:val="00B51BAF"/>
    <w:rsid w:val="00B5216A"/>
    <w:rsid w:val="00B52348"/>
    <w:rsid w:val="00B52BD4"/>
    <w:rsid w:val="00B53533"/>
    <w:rsid w:val="00B53691"/>
    <w:rsid w:val="00B53C65"/>
    <w:rsid w:val="00B53FF7"/>
    <w:rsid w:val="00B54741"/>
    <w:rsid w:val="00B55042"/>
    <w:rsid w:val="00B55C7B"/>
    <w:rsid w:val="00B56CF6"/>
    <w:rsid w:val="00B57794"/>
    <w:rsid w:val="00B6092F"/>
    <w:rsid w:val="00B609E4"/>
    <w:rsid w:val="00B60BF5"/>
    <w:rsid w:val="00B61998"/>
    <w:rsid w:val="00B61BFA"/>
    <w:rsid w:val="00B62182"/>
    <w:rsid w:val="00B621F7"/>
    <w:rsid w:val="00B6274D"/>
    <w:rsid w:val="00B62C76"/>
    <w:rsid w:val="00B6339F"/>
    <w:rsid w:val="00B638BD"/>
    <w:rsid w:val="00B63AF8"/>
    <w:rsid w:val="00B64239"/>
    <w:rsid w:val="00B64840"/>
    <w:rsid w:val="00B64B95"/>
    <w:rsid w:val="00B658DA"/>
    <w:rsid w:val="00B66BC6"/>
    <w:rsid w:val="00B67B29"/>
    <w:rsid w:val="00B702C7"/>
    <w:rsid w:val="00B70D65"/>
    <w:rsid w:val="00B71A40"/>
    <w:rsid w:val="00B72418"/>
    <w:rsid w:val="00B72604"/>
    <w:rsid w:val="00B7325A"/>
    <w:rsid w:val="00B73C0F"/>
    <w:rsid w:val="00B74474"/>
    <w:rsid w:val="00B765E8"/>
    <w:rsid w:val="00B77759"/>
    <w:rsid w:val="00B77C28"/>
    <w:rsid w:val="00B77F81"/>
    <w:rsid w:val="00B80230"/>
    <w:rsid w:val="00B806C1"/>
    <w:rsid w:val="00B80AD8"/>
    <w:rsid w:val="00B80B04"/>
    <w:rsid w:val="00B80FBE"/>
    <w:rsid w:val="00B82CF6"/>
    <w:rsid w:val="00B83D24"/>
    <w:rsid w:val="00B83DC2"/>
    <w:rsid w:val="00B842D0"/>
    <w:rsid w:val="00B84644"/>
    <w:rsid w:val="00B847ED"/>
    <w:rsid w:val="00B8490F"/>
    <w:rsid w:val="00B86004"/>
    <w:rsid w:val="00B86430"/>
    <w:rsid w:val="00B86634"/>
    <w:rsid w:val="00B86FA7"/>
    <w:rsid w:val="00B901E7"/>
    <w:rsid w:val="00B90264"/>
    <w:rsid w:val="00B90E84"/>
    <w:rsid w:val="00B9127B"/>
    <w:rsid w:val="00B92E53"/>
    <w:rsid w:val="00B93DCC"/>
    <w:rsid w:val="00B947B9"/>
    <w:rsid w:val="00B95B31"/>
    <w:rsid w:val="00B95D74"/>
    <w:rsid w:val="00B96007"/>
    <w:rsid w:val="00B96B72"/>
    <w:rsid w:val="00B96F8D"/>
    <w:rsid w:val="00B97247"/>
    <w:rsid w:val="00B974C1"/>
    <w:rsid w:val="00B97553"/>
    <w:rsid w:val="00BA07DD"/>
    <w:rsid w:val="00BA0F9A"/>
    <w:rsid w:val="00BA1666"/>
    <w:rsid w:val="00BA2F7E"/>
    <w:rsid w:val="00BA3331"/>
    <w:rsid w:val="00BA4A5D"/>
    <w:rsid w:val="00BA5AD4"/>
    <w:rsid w:val="00BA5FF0"/>
    <w:rsid w:val="00BA6DEE"/>
    <w:rsid w:val="00BA7C78"/>
    <w:rsid w:val="00BA7ED1"/>
    <w:rsid w:val="00BB03E6"/>
    <w:rsid w:val="00BB10DF"/>
    <w:rsid w:val="00BB2D42"/>
    <w:rsid w:val="00BB2E9B"/>
    <w:rsid w:val="00BB350A"/>
    <w:rsid w:val="00BB4847"/>
    <w:rsid w:val="00BB491E"/>
    <w:rsid w:val="00BB4C83"/>
    <w:rsid w:val="00BB51BF"/>
    <w:rsid w:val="00BB576E"/>
    <w:rsid w:val="00BB7144"/>
    <w:rsid w:val="00BB73B1"/>
    <w:rsid w:val="00BB7444"/>
    <w:rsid w:val="00BB7570"/>
    <w:rsid w:val="00BB7AD6"/>
    <w:rsid w:val="00BB7F62"/>
    <w:rsid w:val="00BC02D4"/>
    <w:rsid w:val="00BC0D25"/>
    <w:rsid w:val="00BC2467"/>
    <w:rsid w:val="00BC327B"/>
    <w:rsid w:val="00BC39BC"/>
    <w:rsid w:val="00BC3D63"/>
    <w:rsid w:val="00BC46D5"/>
    <w:rsid w:val="00BC4806"/>
    <w:rsid w:val="00BC550D"/>
    <w:rsid w:val="00BC5724"/>
    <w:rsid w:val="00BC5A47"/>
    <w:rsid w:val="00BC5F78"/>
    <w:rsid w:val="00BC6682"/>
    <w:rsid w:val="00BC66AB"/>
    <w:rsid w:val="00BC6988"/>
    <w:rsid w:val="00BD0803"/>
    <w:rsid w:val="00BD1060"/>
    <w:rsid w:val="00BD14B2"/>
    <w:rsid w:val="00BD14B6"/>
    <w:rsid w:val="00BD222E"/>
    <w:rsid w:val="00BD25F4"/>
    <w:rsid w:val="00BD27DE"/>
    <w:rsid w:val="00BD3D03"/>
    <w:rsid w:val="00BD4F3B"/>
    <w:rsid w:val="00BD5C4B"/>
    <w:rsid w:val="00BD63A5"/>
    <w:rsid w:val="00BE10E1"/>
    <w:rsid w:val="00BE16AF"/>
    <w:rsid w:val="00BE18F4"/>
    <w:rsid w:val="00BE1F47"/>
    <w:rsid w:val="00BE237F"/>
    <w:rsid w:val="00BE5370"/>
    <w:rsid w:val="00BE5D2A"/>
    <w:rsid w:val="00BE6000"/>
    <w:rsid w:val="00BE70AD"/>
    <w:rsid w:val="00BE7F71"/>
    <w:rsid w:val="00BF06F2"/>
    <w:rsid w:val="00BF1068"/>
    <w:rsid w:val="00BF10E2"/>
    <w:rsid w:val="00BF1357"/>
    <w:rsid w:val="00BF2150"/>
    <w:rsid w:val="00BF21E7"/>
    <w:rsid w:val="00BF234C"/>
    <w:rsid w:val="00BF29C6"/>
    <w:rsid w:val="00BF38CD"/>
    <w:rsid w:val="00BF3927"/>
    <w:rsid w:val="00BF3D18"/>
    <w:rsid w:val="00BF4E23"/>
    <w:rsid w:val="00BF4ECD"/>
    <w:rsid w:val="00BF6A1F"/>
    <w:rsid w:val="00BF6E67"/>
    <w:rsid w:val="00BF7CB4"/>
    <w:rsid w:val="00C00C75"/>
    <w:rsid w:val="00C010F1"/>
    <w:rsid w:val="00C0153A"/>
    <w:rsid w:val="00C0300F"/>
    <w:rsid w:val="00C04ED7"/>
    <w:rsid w:val="00C0572E"/>
    <w:rsid w:val="00C05C65"/>
    <w:rsid w:val="00C06443"/>
    <w:rsid w:val="00C108E3"/>
    <w:rsid w:val="00C10B63"/>
    <w:rsid w:val="00C130A0"/>
    <w:rsid w:val="00C13BB9"/>
    <w:rsid w:val="00C149CD"/>
    <w:rsid w:val="00C14C58"/>
    <w:rsid w:val="00C1592B"/>
    <w:rsid w:val="00C15AFA"/>
    <w:rsid w:val="00C1774E"/>
    <w:rsid w:val="00C17957"/>
    <w:rsid w:val="00C17DB1"/>
    <w:rsid w:val="00C21B2B"/>
    <w:rsid w:val="00C22149"/>
    <w:rsid w:val="00C22B3C"/>
    <w:rsid w:val="00C2300B"/>
    <w:rsid w:val="00C23787"/>
    <w:rsid w:val="00C2420F"/>
    <w:rsid w:val="00C2510C"/>
    <w:rsid w:val="00C257D6"/>
    <w:rsid w:val="00C2706A"/>
    <w:rsid w:val="00C27BF5"/>
    <w:rsid w:val="00C27DFC"/>
    <w:rsid w:val="00C30564"/>
    <w:rsid w:val="00C31105"/>
    <w:rsid w:val="00C312E4"/>
    <w:rsid w:val="00C3237E"/>
    <w:rsid w:val="00C325CD"/>
    <w:rsid w:val="00C32BCC"/>
    <w:rsid w:val="00C32EF5"/>
    <w:rsid w:val="00C3303F"/>
    <w:rsid w:val="00C3375C"/>
    <w:rsid w:val="00C33939"/>
    <w:rsid w:val="00C33C8D"/>
    <w:rsid w:val="00C34273"/>
    <w:rsid w:val="00C3465A"/>
    <w:rsid w:val="00C34A16"/>
    <w:rsid w:val="00C34E0B"/>
    <w:rsid w:val="00C34EA0"/>
    <w:rsid w:val="00C35475"/>
    <w:rsid w:val="00C357FE"/>
    <w:rsid w:val="00C37ECD"/>
    <w:rsid w:val="00C40D27"/>
    <w:rsid w:val="00C41BBE"/>
    <w:rsid w:val="00C42578"/>
    <w:rsid w:val="00C42739"/>
    <w:rsid w:val="00C42C67"/>
    <w:rsid w:val="00C42C74"/>
    <w:rsid w:val="00C42CA3"/>
    <w:rsid w:val="00C4339B"/>
    <w:rsid w:val="00C433BC"/>
    <w:rsid w:val="00C43718"/>
    <w:rsid w:val="00C45819"/>
    <w:rsid w:val="00C4625A"/>
    <w:rsid w:val="00C51858"/>
    <w:rsid w:val="00C52340"/>
    <w:rsid w:val="00C52D53"/>
    <w:rsid w:val="00C5318E"/>
    <w:rsid w:val="00C531B6"/>
    <w:rsid w:val="00C5413B"/>
    <w:rsid w:val="00C54482"/>
    <w:rsid w:val="00C55418"/>
    <w:rsid w:val="00C55CCD"/>
    <w:rsid w:val="00C560E6"/>
    <w:rsid w:val="00C57838"/>
    <w:rsid w:val="00C61AE6"/>
    <w:rsid w:val="00C61BAE"/>
    <w:rsid w:val="00C62699"/>
    <w:rsid w:val="00C62B14"/>
    <w:rsid w:val="00C630B7"/>
    <w:rsid w:val="00C6329B"/>
    <w:rsid w:val="00C633AE"/>
    <w:rsid w:val="00C642F4"/>
    <w:rsid w:val="00C64A06"/>
    <w:rsid w:val="00C7002B"/>
    <w:rsid w:val="00C700C4"/>
    <w:rsid w:val="00C71984"/>
    <w:rsid w:val="00C72045"/>
    <w:rsid w:val="00C72202"/>
    <w:rsid w:val="00C72965"/>
    <w:rsid w:val="00C72D64"/>
    <w:rsid w:val="00C7348A"/>
    <w:rsid w:val="00C74960"/>
    <w:rsid w:val="00C75240"/>
    <w:rsid w:val="00C75374"/>
    <w:rsid w:val="00C766EB"/>
    <w:rsid w:val="00C768B8"/>
    <w:rsid w:val="00C76F17"/>
    <w:rsid w:val="00C77016"/>
    <w:rsid w:val="00C772E3"/>
    <w:rsid w:val="00C7765C"/>
    <w:rsid w:val="00C805AE"/>
    <w:rsid w:val="00C809DC"/>
    <w:rsid w:val="00C80A98"/>
    <w:rsid w:val="00C80B7F"/>
    <w:rsid w:val="00C811A7"/>
    <w:rsid w:val="00C81A08"/>
    <w:rsid w:val="00C83B4D"/>
    <w:rsid w:val="00C841FC"/>
    <w:rsid w:val="00C844E3"/>
    <w:rsid w:val="00C868E9"/>
    <w:rsid w:val="00C86A5E"/>
    <w:rsid w:val="00C8720E"/>
    <w:rsid w:val="00C87960"/>
    <w:rsid w:val="00C879E6"/>
    <w:rsid w:val="00C87D37"/>
    <w:rsid w:val="00C87EF0"/>
    <w:rsid w:val="00C902FA"/>
    <w:rsid w:val="00C90355"/>
    <w:rsid w:val="00C90624"/>
    <w:rsid w:val="00C90DAD"/>
    <w:rsid w:val="00C92D0B"/>
    <w:rsid w:val="00C93D4C"/>
    <w:rsid w:val="00C94FBF"/>
    <w:rsid w:val="00C95C0C"/>
    <w:rsid w:val="00C9650D"/>
    <w:rsid w:val="00C96905"/>
    <w:rsid w:val="00CA0104"/>
    <w:rsid w:val="00CA0A15"/>
    <w:rsid w:val="00CA0AF1"/>
    <w:rsid w:val="00CA180F"/>
    <w:rsid w:val="00CA1B85"/>
    <w:rsid w:val="00CA24D7"/>
    <w:rsid w:val="00CA4D23"/>
    <w:rsid w:val="00CA576A"/>
    <w:rsid w:val="00CA5978"/>
    <w:rsid w:val="00CA59ED"/>
    <w:rsid w:val="00CA6BB2"/>
    <w:rsid w:val="00CA6EEF"/>
    <w:rsid w:val="00CA70B3"/>
    <w:rsid w:val="00CB053C"/>
    <w:rsid w:val="00CB2260"/>
    <w:rsid w:val="00CB2E28"/>
    <w:rsid w:val="00CB3571"/>
    <w:rsid w:val="00CB3AE7"/>
    <w:rsid w:val="00CB3CEC"/>
    <w:rsid w:val="00CB40EC"/>
    <w:rsid w:val="00CB42D8"/>
    <w:rsid w:val="00CB4FFD"/>
    <w:rsid w:val="00CB51FD"/>
    <w:rsid w:val="00CB5F8E"/>
    <w:rsid w:val="00CB6F2C"/>
    <w:rsid w:val="00CB7147"/>
    <w:rsid w:val="00CB75DE"/>
    <w:rsid w:val="00CC03D2"/>
    <w:rsid w:val="00CC0E7A"/>
    <w:rsid w:val="00CC1D4E"/>
    <w:rsid w:val="00CC1EBC"/>
    <w:rsid w:val="00CC22E3"/>
    <w:rsid w:val="00CC2AF3"/>
    <w:rsid w:val="00CC341F"/>
    <w:rsid w:val="00CC39D4"/>
    <w:rsid w:val="00CC4810"/>
    <w:rsid w:val="00CC48B9"/>
    <w:rsid w:val="00CC4A59"/>
    <w:rsid w:val="00CC4D5A"/>
    <w:rsid w:val="00CC5046"/>
    <w:rsid w:val="00CC649B"/>
    <w:rsid w:val="00CD0341"/>
    <w:rsid w:val="00CD0438"/>
    <w:rsid w:val="00CD1659"/>
    <w:rsid w:val="00CD1E68"/>
    <w:rsid w:val="00CD235A"/>
    <w:rsid w:val="00CD2633"/>
    <w:rsid w:val="00CD269C"/>
    <w:rsid w:val="00CD3048"/>
    <w:rsid w:val="00CD3BCB"/>
    <w:rsid w:val="00CD4024"/>
    <w:rsid w:val="00CD4BF1"/>
    <w:rsid w:val="00CD5227"/>
    <w:rsid w:val="00CD5A87"/>
    <w:rsid w:val="00CD667C"/>
    <w:rsid w:val="00CD6BA2"/>
    <w:rsid w:val="00CE00A5"/>
    <w:rsid w:val="00CE0650"/>
    <w:rsid w:val="00CE1CAA"/>
    <w:rsid w:val="00CE26CD"/>
    <w:rsid w:val="00CE3419"/>
    <w:rsid w:val="00CE3886"/>
    <w:rsid w:val="00CE3B55"/>
    <w:rsid w:val="00CE3C74"/>
    <w:rsid w:val="00CE4ECD"/>
    <w:rsid w:val="00CE7780"/>
    <w:rsid w:val="00CF0869"/>
    <w:rsid w:val="00CF34EA"/>
    <w:rsid w:val="00CF351C"/>
    <w:rsid w:val="00CF3AFE"/>
    <w:rsid w:val="00CF3F96"/>
    <w:rsid w:val="00CF550A"/>
    <w:rsid w:val="00CF572A"/>
    <w:rsid w:val="00CF5B1F"/>
    <w:rsid w:val="00CF6418"/>
    <w:rsid w:val="00D005A3"/>
    <w:rsid w:val="00D014C6"/>
    <w:rsid w:val="00D01A3E"/>
    <w:rsid w:val="00D033F1"/>
    <w:rsid w:val="00D0357C"/>
    <w:rsid w:val="00D0358E"/>
    <w:rsid w:val="00D0412B"/>
    <w:rsid w:val="00D04F67"/>
    <w:rsid w:val="00D0500C"/>
    <w:rsid w:val="00D050EC"/>
    <w:rsid w:val="00D05BF3"/>
    <w:rsid w:val="00D05C6B"/>
    <w:rsid w:val="00D0684C"/>
    <w:rsid w:val="00D074A0"/>
    <w:rsid w:val="00D07753"/>
    <w:rsid w:val="00D1012B"/>
    <w:rsid w:val="00D104FB"/>
    <w:rsid w:val="00D11432"/>
    <w:rsid w:val="00D11D10"/>
    <w:rsid w:val="00D11EEE"/>
    <w:rsid w:val="00D12B71"/>
    <w:rsid w:val="00D12EE3"/>
    <w:rsid w:val="00D130AB"/>
    <w:rsid w:val="00D14CB2"/>
    <w:rsid w:val="00D1588B"/>
    <w:rsid w:val="00D20C3B"/>
    <w:rsid w:val="00D21878"/>
    <w:rsid w:val="00D22FFE"/>
    <w:rsid w:val="00D23B7F"/>
    <w:rsid w:val="00D24488"/>
    <w:rsid w:val="00D31923"/>
    <w:rsid w:val="00D31AC9"/>
    <w:rsid w:val="00D31B60"/>
    <w:rsid w:val="00D31C5D"/>
    <w:rsid w:val="00D32A82"/>
    <w:rsid w:val="00D32DFE"/>
    <w:rsid w:val="00D33BD9"/>
    <w:rsid w:val="00D33C4B"/>
    <w:rsid w:val="00D3431F"/>
    <w:rsid w:val="00D34F41"/>
    <w:rsid w:val="00D350DB"/>
    <w:rsid w:val="00D35FF7"/>
    <w:rsid w:val="00D361D9"/>
    <w:rsid w:val="00D361F0"/>
    <w:rsid w:val="00D3669F"/>
    <w:rsid w:val="00D37A0B"/>
    <w:rsid w:val="00D40956"/>
    <w:rsid w:val="00D40E97"/>
    <w:rsid w:val="00D410F8"/>
    <w:rsid w:val="00D42738"/>
    <w:rsid w:val="00D42E83"/>
    <w:rsid w:val="00D43404"/>
    <w:rsid w:val="00D43BBF"/>
    <w:rsid w:val="00D44BB4"/>
    <w:rsid w:val="00D44F41"/>
    <w:rsid w:val="00D4586A"/>
    <w:rsid w:val="00D4674E"/>
    <w:rsid w:val="00D46765"/>
    <w:rsid w:val="00D46E4B"/>
    <w:rsid w:val="00D47C34"/>
    <w:rsid w:val="00D50268"/>
    <w:rsid w:val="00D50AB7"/>
    <w:rsid w:val="00D50D6E"/>
    <w:rsid w:val="00D50DC3"/>
    <w:rsid w:val="00D5164B"/>
    <w:rsid w:val="00D51C27"/>
    <w:rsid w:val="00D52585"/>
    <w:rsid w:val="00D528D8"/>
    <w:rsid w:val="00D52A5C"/>
    <w:rsid w:val="00D52EFD"/>
    <w:rsid w:val="00D5321E"/>
    <w:rsid w:val="00D53EBF"/>
    <w:rsid w:val="00D54055"/>
    <w:rsid w:val="00D543C3"/>
    <w:rsid w:val="00D54CB4"/>
    <w:rsid w:val="00D5540C"/>
    <w:rsid w:val="00D5610C"/>
    <w:rsid w:val="00D56C47"/>
    <w:rsid w:val="00D572B3"/>
    <w:rsid w:val="00D57FFD"/>
    <w:rsid w:val="00D6114D"/>
    <w:rsid w:val="00D611D8"/>
    <w:rsid w:val="00D61BD5"/>
    <w:rsid w:val="00D63241"/>
    <w:rsid w:val="00D63996"/>
    <w:rsid w:val="00D66874"/>
    <w:rsid w:val="00D66FAB"/>
    <w:rsid w:val="00D67845"/>
    <w:rsid w:val="00D7008F"/>
    <w:rsid w:val="00D70F15"/>
    <w:rsid w:val="00D71220"/>
    <w:rsid w:val="00D71BBD"/>
    <w:rsid w:val="00D71C42"/>
    <w:rsid w:val="00D71E39"/>
    <w:rsid w:val="00D72593"/>
    <w:rsid w:val="00D72FD1"/>
    <w:rsid w:val="00D73078"/>
    <w:rsid w:val="00D74931"/>
    <w:rsid w:val="00D74996"/>
    <w:rsid w:val="00D7608E"/>
    <w:rsid w:val="00D77140"/>
    <w:rsid w:val="00D77E8A"/>
    <w:rsid w:val="00D8059F"/>
    <w:rsid w:val="00D8075B"/>
    <w:rsid w:val="00D808A1"/>
    <w:rsid w:val="00D8127A"/>
    <w:rsid w:val="00D83585"/>
    <w:rsid w:val="00D84A71"/>
    <w:rsid w:val="00D84D94"/>
    <w:rsid w:val="00D85C68"/>
    <w:rsid w:val="00D85CA3"/>
    <w:rsid w:val="00D865D7"/>
    <w:rsid w:val="00D901C5"/>
    <w:rsid w:val="00D9066E"/>
    <w:rsid w:val="00D9237B"/>
    <w:rsid w:val="00D92BF8"/>
    <w:rsid w:val="00D93502"/>
    <w:rsid w:val="00D93A57"/>
    <w:rsid w:val="00D9482B"/>
    <w:rsid w:val="00D94B73"/>
    <w:rsid w:val="00D951EF"/>
    <w:rsid w:val="00D96E16"/>
    <w:rsid w:val="00D97B07"/>
    <w:rsid w:val="00DA0AD5"/>
    <w:rsid w:val="00DA0BA2"/>
    <w:rsid w:val="00DA19DB"/>
    <w:rsid w:val="00DA1D3B"/>
    <w:rsid w:val="00DA20BB"/>
    <w:rsid w:val="00DA2A10"/>
    <w:rsid w:val="00DA3A6D"/>
    <w:rsid w:val="00DA3DC3"/>
    <w:rsid w:val="00DA3E40"/>
    <w:rsid w:val="00DA4085"/>
    <w:rsid w:val="00DA42A9"/>
    <w:rsid w:val="00DA4B45"/>
    <w:rsid w:val="00DA504A"/>
    <w:rsid w:val="00DA5C86"/>
    <w:rsid w:val="00DA5DAC"/>
    <w:rsid w:val="00DA5F52"/>
    <w:rsid w:val="00DA6BA6"/>
    <w:rsid w:val="00DA6E9F"/>
    <w:rsid w:val="00DA788F"/>
    <w:rsid w:val="00DA79C7"/>
    <w:rsid w:val="00DB0A23"/>
    <w:rsid w:val="00DB0E17"/>
    <w:rsid w:val="00DB1C4B"/>
    <w:rsid w:val="00DB21F8"/>
    <w:rsid w:val="00DB3173"/>
    <w:rsid w:val="00DB5AF6"/>
    <w:rsid w:val="00DB5EAD"/>
    <w:rsid w:val="00DB5F18"/>
    <w:rsid w:val="00DB691E"/>
    <w:rsid w:val="00DB76F8"/>
    <w:rsid w:val="00DB7AD9"/>
    <w:rsid w:val="00DC036C"/>
    <w:rsid w:val="00DC081F"/>
    <w:rsid w:val="00DC0866"/>
    <w:rsid w:val="00DC320B"/>
    <w:rsid w:val="00DC39DA"/>
    <w:rsid w:val="00DC6D12"/>
    <w:rsid w:val="00DC6FD8"/>
    <w:rsid w:val="00DD1653"/>
    <w:rsid w:val="00DD29CB"/>
    <w:rsid w:val="00DD2B76"/>
    <w:rsid w:val="00DD2C40"/>
    <w:rsid w:val="00DD2D06"/>
    <w:rsid w:val="00DD481A"/>
    <w:rsid w:val="00DD4E8D"/>
    <w:rsid w:val="00DD5BC6"/>
    <w:rsid w:val="00DD5ECE"/>
    <w:rsid w:val="00DD6286"/>
    <w:rsid w:val="00DD7144"/>
    <w:rsid w:val="00DD7923"/>
    <w:rsid w:val="00DD7D7F"/>
    <w:rsid w:val="00DE08EC"/>
    <w:rsid w:val="00DE10BB"/>
    <w:rsid w:val="00DE24AE"/>
    <w:rsid w:val="00DE42D4"/>
    <w:rsid w:val="00DE4484"/>
    <w:rsid w:val="00DE6274"/>
    <w:rsid w:val="00DE6331"/>
    <w:rsid w:val="00DE6362"/>
    <w:rsid w:val="00DE63BE"/>
    <w:rsid w:val="00DE6A6D"/>
    <w:rsid w:val="00DE78EA"/>
    <w:rsid w:val="00DF05D1"/>
    <w:rsid w:val="00DF1158"/>
    <w:rsid w:val="00DF2A7E"/>
    <w:rsid w:val="00DF3F3A"/>
    <w:rsid w:val="00DF490C"/>
    <w:rsid w:val="00DF51F9"/>
    <w:rsid w:val="00DF5831"/>
    <w:rsid w:val="00DF5DDD"/>
    <w:rsid w:val="00DF632F"/>
    <w:rsid w:val="00DF635C"/>
    <w:rsid w:val="00DF6E08"/>
    <w:rsid w:val="00DF771C"/>
    <w:rsid w:val="00E00785"/>
    <w:rsid w:val="00E00881"/>
    <w:rsid w:val="00E011F1"/>
    <w:rsid w:val="00E016FE"/>
    <w:rsid w:val="00E01BC7"/>
    <w:rsid w:val="00E01C50"/>
    <w:rsid w:val="00E01D90"/>
    <w:rsid w:val="00E028BA"/>
    <w:rsid w:val="00E02C0A"/>
    <w:rsid w:val="00E02EEC"/>
    <w:rsid w:val="00E033B6"/>
    <w:rsid w:val="00E0362A"/>
    <w:rsid w:val="00E0381C"/>
    <w:rsid w:val="00E0430C"/>
    <w:rsid w:val="00E04603"/>
    <w:rsid w:val="00E05657"/>
    <w:rsid w:val="00E059AD"/>
    <w:rsid w:val="00E05FEB"/>
    <w:rsid w:val="00E065AA"/>
    <w:rsid w:val="00E071BC"/>
    <w:rsid w:val="00E07611"/>
    <w:rsid w:val="00E078B1"/>
    <w:rsid w:val="00E07D1E"/>
    <w:rsid w:val="00E11195"/>
    <w:rsid w:val="00E11BFD"/>
    <w:rsid w:val="00E129AD"/>
    <w:rsid w:val="00E12C2E"/>
    <w:rsid w:val="00E1337A"/>
    <w:rsid w:val="00E13845"/>
    <w:rsid w:val="00E139F5"/>
    <w:rsid w:val="00E13A0B"/>
    <w:rsid w:val="00E1464E"/>
    <w:rsid w:val="00E14779"/>
    <w:rsid w:val="00E14E37"/>
    <w:rsid w:val="00E15C7F"/>
    <w:rsid w:val="00E15C9A"/>
    <w:rsid w:val="00E1606C"/>
    <w:rsid w:val="00E164A4"/>
    <w:rsid w:val="00E16F93"/>
    <w:rsid w:val="00E174D8"/>
    <w:rsid w:val="00E17E08"/>
    <w:rsid w:val="00E17FAF"/>
    <w:rsid w:val="00E17FC4"/>
    <w:rsid w:val="00E2013A"/>
    <w:rsid w:val="00E21765"/>
    <w:rsid w:val="00E22730"/>
    <w:rsid w:val="00E22D61"/>
    <w:rsid w:val="00E24070"/>
    <w:rsid w:val="00E24325"/>
    <w:rsid w:val="00E24335"/>
    <w:rsid w:val="00E2468C"/>
    <w:rsid w:val="00E24BF8"/>
    <w:rsid w:val="00E24D1D"/>
    <w:rsid w:val="00E25C8E"/>
    <w:rsid w:val="00E26428"/>
    <w:rsid w:val="00E26A11"/>
    <w:rsid w:val="00E26C36"/>
    <w:rsid w:val="00E279BB"/>
    <w:rsid w:val="00E3175B"/>
    <w:rsid w:val="00E328B9"/>
    <w:rsid w:val="00E32D64"/>
    <w:rsid w:val="00E33A24"/>
    <w:rsid w:val="00E33A85"/>
    <w:rsid w:val="00E350F0"/>
    <w:rsid w:val="00E3679C"/>
    <w:rsid w:val="00E36EEF"/>
    <w:rsid w:val="00E374B5"/>
    <w:rsid w:val="00E37C91"/>
    <w:rsid w:val="00E37DEE"/>
    <w:rsid w:val="00E418AE"/>
    <w:rsid w:val="00E418F7"/>
    <w:rsid w:val="00E41B0A"/>
    <w:rsid w:val="00E41DB4"/>
    <w:rsid w:val="00E42E37"/>
    <w:rsid w:val="00E4326D"/>
    <w:rsid w:val="00E434B8"/>
    <w:rsid w:val="00E43E56"/>
    <w:rsid w:val="00E446D0"/>
    <w:rsid w:val="00E4481F"/>
    <w:rsid w:val="00E46258"/>
    <w:rsid w:val="00E4776D"/>
    <w:rsid w:val="00E5056F"/>
    <w:rsid w:val="00E508B9"/>
    <w:rsid w:val="00E50BD2"/>
    <w:rsid w:val="00E51766"/>
    <w:rsid w:val="00E55449"/>
    <w:rsid w:val="00E55BFC"/>
    <w:rsid w:val="00E57B79"/>
    <w:rsid w:val="00E57FE7"/>
    <w:rsid w:val="00E60F8B"/>
    <w:rsid w:val="00E61946"/>
    <w:rsid w:val="00E62A0E"/>
    <w:rsid w:val="00E637F7"/>
    <w:rsid w:val="00E644D0"/>
    <w:rsid w:val="00E6461A"/>
    <w:rsid w:val="00E6469A"/>
    <w:rsid w:val="00E64BED"/>
    <w:rsid w:val="00E64CC1"/>
    <w:rsid w:val="00E64E68"/>
    <w:rsid w:val="00E65B03"/>
    <w:rsid w:val="00E66793"/>
    <w:rsid w:val="00E7020D"/>
    <w:rsid w:val="00E70556"/>
    <w:rsid w:val="00E712A1"/>
    <w:rsid w:val="00E7152A"/>
    <w:rsid w:val="00E71756"/>
    <w:rsid w:val="00E719BB"/>
    <w:rsid w:val="00E72B05"/>
    <w:rsid w:val="00E72CA9"/>
    <w:rsid w:val="00E731F2"/>
    <w:rsid w:val="00E7502C"/>
    <w:rsid w:val="00E75DFF"/>
    <w:rsid w:val="00E76ACD"/>
    <w:rsid w:val="00E771E6"/>
    <w:rsid w:val="00E8005E"/>
    <w:rsid w:val="00E821CB"/>
    <w:rsid w:val="00E8478C"/>
    <w:rsid w:val="00E85378"/>
    <w:rsid w:val="00E85501"/>
    <w:rsid w:val="00E85990"/>
    <w:rsid w:val="00E91667"/>
    <w:rsid w:val="00E91FEA"/>
    <w:rsid w:val="00E922C4"/>
    <w:rsid w:val="00E93978"/>
    <w:rsid w:val="00E945CE"/>
    <w:rsid w:val="00E94DB8"/>
    <w:rsid w:val="00E95147"/>
    <w:rsid w:val="00E9753E"/>
    <w:rsid w:val="00EA0A75"/>
    <w:rsid w:val="00EA11AC"/>
    <w:rsid w:val="00EA13A9"/>
    <w:rsid w:val="00EA1D4A"/>
    <w:rsid w:val="00EA2669"/>
    <w:rsid w:val="00EA3388"/>
    <w:rsid w:val="00EA3B4E"/>
    <w:rsid w:val="00EA4ADF"/>
    <w:rsid w:val="00EA4E8F"/>
    <w:rsid w:val="00EA53BD"/>
    <w:rsid w:val="00EA57C9"/>
    <w:rsid w:val="00EA59D4"/>
    <w:rsid w:val="00EA5B66"/>
    <w:rsid w:val="00EA68C5"/>
    <w:rsid w:val="00EB012F"/>
    <w:rsid w:val="00EB12A1"/>
    <w:rsid w:val="00EB13CA"/>
    <w:rsid w:val="00EB17ED"/>
    <w:rsid w:val="00EB36B8"/>
    <w:rsid w:val="00EB3E8D"/>
    <w:rsid w:val="00EB4171"/>
    <w:rsid w:val="00EB4A22"/>
    <w:rsid w:val="00EB5CDB"/>
    <w:rsid w:val="00EB63C7"/>
    <w:rsid w:val="00EB74E5"/>
    <w:rsid w:val="00EC02FB"/>
    <w:rsid w:val="00EC0ABC"/>
    <w:rsid w:val="00EC1186"/>
    <w:rsid w:val="00EC132E"/>
    <w:rsid w:val="00EC1E02"/>
    <w:rsid w:val="00EC2439"/>
    <w:rsid w:val="00EC2EE9"/>
    <w:rsid w:val="00EC3921"/>
    <w:rsid w:val="00EC3C03"/>
    <w:rsid w:val="00EC3F6A"/>
    <w:rsid w:val="00EC469C"/>
    <w:rsid w:val="00EC680C"/>
    <w:rsid w:val="00EC73FF"/>
    <w:rsid w:val="00ED0B96"/>
    <w:rsid w:val="00ED1749"/>
    <w:rsid w:val="00ED178B"/>
    <w:rsid w:val="00ED1955"/>
    <w:rsid w:val="00ED1A85"/>
    <w:rsid w:val="00ED2C58"/>
    <w:rsid w:val="00ED3684"/>
    <w:rsid w:val="00ED38C2"/>
    <w:rsid w:val="00ED3A10"/>
    <w:rsid w:val="00ED53C7"/>
    <w:rsid w:val="00ED7C90"/>
    <w:rsid w:val="00ED7DB4"/>
    <w:rsid w:val="00EE0134"/>
    <w:rsid w:val="00EE02D8"/>
    <w:rsid w:val="00EE099F"/>
    <w:rsid w:val="00EE1863"/>
    <w:rsid w:val="00EE3099"/>
    <w:rsid w:val="00EE4656"/>
    <w:rsid w:val="00EE4A1E"/>
    <w:rsid w:val="00EE4CA7"/>
    <w:rsid w:val="00EE50D0"/>
    <w:rsid w:val="00EE524A"/>
    <w:rsid w:val="00EE52EF"/>
    <w:rsid w:val="00EE5D2C"/>
    <w:rsid w:val="00EE60FD"/>
    <w:rsid w:val="00EE63D3"/>
    <w:rsid w:val="00EE66EB"/>
    <w:rsid w:val="00EE6C6C"/>
    <w:rsid w:val="00EE708B"/>
    <w:rsid w:val="00EE716C"/>
    <w:rsid w:val="00EE766D"/>
    <w:rsid w:val="00EE7B30"/>
    <w:rsid w:val="00EE7DC0"/>
    <w:rsid w:val="00EF0CA2"/>
    <w:rsid w:val="00EF1489"/>
    <w:rsid w:val="00EF1FE8"/>
    <w:rsid w:val="00EF2A9B"/>
    <w:rsid w:val="00EF2C0B"/>
    <w:rsid w:val="00EF2D2C"/>
    <w:rsid w:val="00EF3188"/>
    <w:rsid w:val="00EF3549"/>
    <w:rsid w:val="00EF40E7"/>
    <w:rsid w:val="00EF4C0C"/>
    <w:rsid w:val="00EF5459"/>
    <w:rsid w:val="00EF55C5"/>
    <w:rsid w:val="00EF578D"/>
    <w:rsid w:val="00EF5D5B"/>
    <w:rsid w:val="00EF6B1D"/>
    <w:rsid w:val="00EF7AB7"/>
    <w:rsid w:val="00EF7BA0"/>
    <w:rsid w:val="00F005E9"/>
    <w:rsid w:val="00F01784"/>
    <w:rsid w:val="00F01DCB"/>
    <w:rsid w:val="00F026BE"/>
    <w:rsid w:val="00F041BF"/>
    <w:rsid w:val="00F04BDB"/>
    <w:rsid w:val="00F05490"/>
    <w:rsid w:val="00F054EB"/>
    <w:rsid w:val="00F0564E"/>
    <w:rsid w:val="00F059A1"/>
    <w:rsid w:val="00F05E10"/>
    <w:rsid w:val="00F06BF7"/>
    <w:rsid w:val="00F073BC"/>
    <w:rsid w:val="00F07548"/>
    <w:rsid w:val="00F07601"/>
    <w:rsid w:val="00F07CE7"/>
    <w:rsid w:val="00F07D62"/>
    <w:rsid w:val="00F100CF"/>
    <w:rsid w:val="00F122FE"/>
    <w:rsid w:val="00F126B7"/>
    <w:rsid w:val="00F14389"/>
    <w:rsid w:val="00F14A3F"/>
    <w:rsid w:val="00F15078"/>
    <w:rsid w:val="00F152EA"/>
    <w:rsid w:val="00F15352"/>
    <w:rsid w:val="00F15E8D"/>
    <w:rsid w:val="00F165BF"/>
    <w:rsid w:val="00F1679D"/>
    <w:rsid w:val="00F212ED"/>
    <w:rsid w:val="00F23018"/>
    <w:rsid w:val="00F233C1"/>
    <w:rsid w:val="00F241FB"/>
    <w:rsid w:val="00F242FF"/>
    <w:rsid w:val="00F26339"/>
    <w:rsid w:val="00F2794D"/>
    <w:rsid w:val="00F3032E"/>
    <w:rsid w:val="00F306CC"/>
    <w:rsid w:val="00F30D39"/>
    <w:rsid w:val="00F32F6D"/>
    <w:rsid w:val="00F332DD"/>
    <w:rsid w:val="00F35012"/>
    <w:rsid w:val="00F353E9"/>
    <w:rsid w:val="00F35553"/>
    <w:rsid w:val="00F35D6E"/>
    <w:rsid w:val="00F3699A"/>
    <w:rsid w:val="00F379B4"/>
    <w:rsid w:val="00F40074"/>
    <w:rsid w:val="00F41CEA"/>
    <w:rsid w:val="00F42229"/>
    <w:rsid w:val="00F4250A"/>
    <w:rsid w:val="00F42E01"/>
    <w:rsid w:val="00F431AF"/>
    <w:rsid w:val="00F4365C"/>
    <w:rsid w:val="00F436D5"/>
    <w:rsid w:val="00F46EF3"/>
    <w:rsid w:val="00F47E5E"/>
    <w:rsid w:val="00F50235"/>
    <w:rsid w:val="00F50B4F"/>
    <w:rsid w:val="00F535E6"/>
    <w:rsid w:val="00F536C2"/>
    <w:rsid w:val="00F53CBE"/>
    <w:rsid w:val="00F5414F"/>
    <w:rsid w:val="00F54678"/>
    <w:rsid w:val="00F5581B"/>
    <w:rsid w:val="00F55D99"/>
    <w:rsid w:val="00F55EA3"/>
    <w:rsid w:val="00F5609F"/>
    <w:rsid w:val="00F562E3"/>
    <w:rsid w:val="00F61440"/>
    <w:rsid w:val="00F623F6"/>
    <w:rsid w:val="00F62DB8"/>
    <w:rsid w:val="00F633FA"/>
    <w:rsid w:val="00F640DC"/>
    <w:rsid w:val="00F64FF3"/>
    <w:rsid w:val="00F654A7"/>
    <w:rsid w:val="00F6556C"/>
    <w:rsid w:val="00F655E6"/>
    <w:rsid w:val="00F65754"/>
    <w:rsid w:val="00F664B9"/>
    <w:rsid w:val="00F6755D"/>
    <w:rsid w:val="00F677CD"/>
    <w:rsid w:val="00F70A14"/>
    <w:rsid w:val="00F71C88"/>
    <w:rsid w:val="00F71EEE"/>
    <w:rsid w:val="00F71F39"/>
    <w:rsid w:val="00F7353A"/>
    <w:rsid w:val="00F73ABB"/>
    <w:rsid w:val="00F7402D"/>
    <w:rsid w:val="00F74392"/>
    <w:rsid w:val="00F75702"/>
    <w:rsid w:val="00F75A75"/>
    <w:rsid w:val="00F769F4"/>
    <w:rsid w:val="00F77E62"/>
    <w:rsid w:val="00F802CB"/>
    <w:rsid w:val="00F81044"/>
    <w:rsid w:val="00F81656"/>
    <w:rsid w:val="00F818F0"/>
    <w:rsid w:val="00F824A2"/>
    <w:rsid w:val="00F82631"/>
    <w:rsid w:val="00F8319C"/>
    <w:rsid w:val="00F834DA"/>
    <w:rsid w:val="00F84853"/>
    <w:rsid w:val="00F84B3F"/>
    <w:rsid w:val="00F84F8A"/>
    <w:rsid w:val="00F85D83"/>
    <w:rsid w:val="00F85DBE"/>
    <w:rsid w:val="00F85F6A"/>
    <w:rsid w:val="00F875DC"/>
    <w:rsid w:val="00F903FD"/>
    <w:rsid w:val="00F90A6D"/>
    <w:rsid w:val="00F9141B"/>
    <w:rsid w:val="00F91522"/>
    <w:rsid w:val="00F91EA2"/>
    <w:rsid w:val="00F91FD7"/>
    <w:rsid w:val="00F92441"/>
    <w:rsid w:val="00F92E0F"/>
    <w:rsid w:val="00F933D5"/>
    <w:rsid w:val="00F937FA"/>
    <w:rsid w:val="00F93AE3"/>
    <w:rsid w:val="00F94119"/>
    <w:rsid w:val="00F9419D"/>
    <w:rsid w:val="00F94F04"/>
    <w:rsid w:val="00F9542D"/>
    <w:rsid w:val="00F95A1D"/>
    <w:rsid w:val="00F95E22"/>
    <w:rsid w:val="00F9640C"/>
    <w:rsid w:val="00F9642C"/>
    <w:rsid w:val="00FA1987"/>
    <w:rsid w:val="00FA21A2"/>
    <w:rsid w:val="00FA2594"/>
    <w:rsid w:val="00FA3F52"/>
    <w:rsid w:val="00FA46EA"/>
    <w:rsid w:val="00FA4948"/>
    <w:rsid w:val="00FA57AD"/>
    <w:rsid w:val="00FA5D2D"/>
    <w:rsid w:val="00FA6225"/>
    <w:rsid w:val="00FA6271"/>
    <w:rsid w:val="00FA6B73"/>
    <w:rsid w:val="00FA7963"/>
    <w:rsid w:val="00FA7B01"/>
    <w:rsid w:val="00FB0641"/>
    <w:rsid w:val="00FB1CCF"/>
    <w:rsid w:val="00FB1EC2"/>
    <w:rsid w:val="00FB3E2B"/>
    <w:rsid w:val="00FB4222"/>
    <w:rsid w:val="00FB4335"/>
    <w:rsid w:val="00FB441B"/>
    <w:rsid w:val="00FB474A"/>
    <w:rsid w:val="00FB53AB"/>
    <w:rsid w:val="00FB54AD"/>
    <w:rsid w:val="00FB59BE"/>
    <w:rsid w:val="00FB5F02"/>
    <w:rsid w:val="00FB75BB"/>
    <w:rsid w:val="00FC1172"/>
    <w:rsid w:val="00FC1A76"/>
    <w:rsid w:val="00FC27D5"/>
    <w:rsid w:val="00FC291B"/>
    <w:rsid w:val="00FC2ACE"/>
    <w:rsid w:val="00FC39E9"/>
    <w:rsid w:val="00FC3EAC"/>
    <w:rsid w:val="00FC4867"/>
    <w:rsid w:val="00FC672D"/>
    <w:rsid w:val="00FC7ADF"/>
    <w:rsid w:val="00FD0193"/>
    <w:rsid w:val="00FD03D5"/>
    <w:rsid w:val="00FD0BDE"/>
    <w:rsid w:val="00FD0D6B"/>
    <w:rsid w:val="00FD1661"/>
    <w:rsid w:val="00FD386E"/>
    <w:rsid w:val="00FD4381"/>
    <w:rsid w:val="00FD4793"/>
    <w:rsid w:val="00FD4D86"/>
    <w:rsid w:val="00FD4FB3"/>
    <w:rsid w:val="00FD5579"/>
    <w:rsid w:val="00FD6617"/>
    <w:rsid w:val="00FD7630"/>
    <w:rsid w:val="00FD76DC"/>
    <w:rsid w:val="00FE0DE7"/>
    <w:rsid w:val="00FE189C"/>
    <w:rsid w:val="00FE1AF2"/>
    <w:rsid w:val="00FE2C92"/>
    <w:rsid w:val="00FE3779"/>
    <w:rsid w:val="00FE4040"/>
    <w:rsid w:val="00FE4CB9"/>
    <w:rsid w:val="00FE54C6"/>
    <w:rsid w:val="00FE59E2"/>
    <w:rsid w:val="00FE61C1"/>
    <w:rsid w:val="00FE67BB"/>
    <w:rsid w:val="00FE7D1E"/>
    <w:rsid w:val="00FF14D1"/>
    <w:rsid w:val="00FF2971"/>
    <w:rsid w:val="00FF29FD"/>
    <w:rsid w:val="00FF2DE4"/>
    <w:rsid w:val="00FF3A70"/>
    <w:rsid w:val="00FF43BF"/>
    <w:rsid w:val="00FF59BE"/>
    <w:rsid w:val="00FF5E74"/>
    <w:rsid w:val="00FF6180"/>
    <w:rsid w:val="00FF737E"/>
    <w:rsid w:val="00FF79CB"/>
    <w:rsid w:val="04243943"/>
    <w:rsid w:val="068BB6C7"/>
    <w:rsid w:val="0C354772"/>
    <w:rsid w:val="0D798219"/>
    <w:rsid w:val="0FE23878"/>
    <w:rsid w:val="130A918C"/>
    <w:rsid w:val="1373F667"/>
    <w:rsid w:val="13E46019"/>
    <w:rsid w:val="175F9408"/>
    <w:rsid w:val="18306C2A"/>
    <w:rsid w:val="1A81425B"/>
    <w:rsid w:val="25036F8D"/>
    <w:rsid w:val="29D9958B"/>
    <w:rsid w:val="2E27A0C7"/>
    <w:rsid w:val="2EDBD3F6"/>
    <w:rsid w:val="2F0E8906"/>
    <w:rsid w:val="33496C13"/>
    <w:rsid w:val="340A0509"/>
    <w:rsid w:val="35023968"/>
    <w:rsid w:val="39614AF3"/>
    <w:rsid w:val="39D9D200"/>
    <w:rsid w:val="40624916"/>
    <w:rsid w:val="42C69575"/>
    <w:rsid w:val="46B46A2E"/>
    <w:rsid w:val="46C266C6"/>
    <w:rsid w:val="47DE39A5"/>
    <w:rsid w:val="49028502"/>
    <w:rsid w:val="4A0C3332"/>
    <w:rsid w:val="4B2D1DF1"/>
    <w:rsid w:val="4E527498"/>
    <w:rsid w:val="512FA9CE"/>
    <w:rsid w:val="537259B9"/>
    <w:rsid w:val="549CFEE6"/>
    <w:rsid w:val="56C7E42B"/>
    <w:rsid w:val="5800B187"/>
    <w:rsid w:val="5A28C6CF"/>
    <w:rsid w:val="5C974440"/>
    <w:rsid w:val="6251533D"/>
    <w:rsid w:val="640B1542"/>
    <w:rsid w:val="65113D9B"/>
    <w:rsid w:val="692B6E98"/>
    <w:rsid w:val="69735122"/>
    <w:rsid w:val="699516C3"/>
    <w:rsid w:val="6B0A0FC5"/>
    <w:rsid w:val="6B7DBEBC"/>
    <w:rsid w:val="6D4799BD"/>
    <w:rsid w:val="6DD85BEE"/>
    <w:rsid w:val="748C7F63"/>
    <w:rsid w:val="765C37D6"/>
    <w:rsid w:val="766E7A0F"/>
    <w:rsid w:val="76F8A89A"/>
    <w:rsid w:val="7B40D8B4"/>
    <w:rsid w:val="7B4E2330"/>
    <w:rsid w:val="7C2609A6"/>
    <w:rsid w:val="7D5BE1A4"/>
    <w:rsid w:val="7F84A68C"/>
    <w:rsid w:val="7FE9F1BF"/>
  </w:rsids>
  <m:mathPr>
    <m:mathFont m:val="Cambria Math"/>
    <m:brkBin m:val="before"/>
    <m:brkBinSub m:val="--"/>
    <m:smallFrac m:val="0"/>
    <m:dispDef/>
    <m:lMargin m:val="0"/>
    <m:rMargin m:val="0"/>
    <m:defJc m:val="centerGroup"/>
    <m:wrapIndent m:val="1440"/>
    <m:intLim m:val="subSup"/>
    <m:naryLim m:val="undOvr"/>
  </m:mathPr>
  <w:themeFontLang w:val="en-US" w:bidi="lo-L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2C9625"/>
  <w15:docId w15:val="{9BDBA3AC-593C-43FE-9CD2-FFE8929D0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Frutiger 45 Light"/>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330C"/>
    <w:rPr>
      <w:rFonts w:ascii="Times New Roman" w:eastAsia="Times New Roman" w:hAnsi="Times New Roman" w:cs="Times New Roman"/>
      <w:sz w:val="24"/>
      <w:szCs w:val="24"/>
      <w:lang w:val="en-GB" w:eastAsia="en-GB"/>
    </w:rPr>
  </w:style>
  <w:style w:type="paragraph" w:styleId="Heading1">
    <w:name w:val="heading 1"/>
    <w:next w:val="Normal"/>
    <w:link w:val="Heading1Char"/>
    <w:autoRedefine/>
    <w:uiPriority w:val="9"/>
    <w:qFormat/>
    <w:rsid w:val="000A7111"/>
    <w:pPr>
      <w:keepNext/>
      <w:keepLines/>
      <w:numPr>
        <w:numId w:val="25"/>
      </w:numPr>
      <w:spacing w:line="360" w:lineRule="auto"/>
      <w:jc w:val="both"/>
      <w:outlineLvl w:val="0"/>
    </w:pPr>
    <w:rPr>
      <w:rFonts w:asciiTheme="minorHAnsi" w:eastAsiaTheme="majorEastAsia" w:hAnsiTheme="minorHAnsi" w:cs="Arial"/>
      <w:b/>
      <w:bCs/>
      <w:color w:val="2F5496" w:themeColor="accent1" w:themeShade="BF"/>
      <w:sz w:val="28"/>
      <w:szCs w:val="28"/>
      <w:lang w:val="en-GB" w:bidi="lo-LA"/>
    </w:rPr>
  </w:style>
  <w:style w:type="paragraph" w:styleId="Heading2">
    <w:name w:val="heading 2"/>
    <w:basedOn w:val="Heading1"/>
    <w:next w:val="Normal"/>
    <w:link w:val="Heading2Char"/>
    <w:autoRedefine/>
    <w:uiPriority w:val="9"/>
    <w:unhideWhenUsed/>
    <w:qFormat/>
    <w:rsid w:val="007E5B69"/>
    <w:pPr>
      <w:numPr>
        <w:ilvl w:val="1"/>
      </w:numPr>
      <w:tabs>
        <w:tab w:val="left" w:pos="540"/>
      </w:tabs>
      <w:spacing w:before="200"/>
      <w:outlineLvl w:val="1"/>
    </w:pPr>
    <w:rPr>
      <w:rFonts w:eastAsia="MS Gothic"/>
      <w:bCs w:val="0"/>
      <w:iCs/>
      <w:color w:val="548DD4"/>
      <w:sz w:val="24"/>
    </w:rPr>
  </w:style>
  <w:style w:type="paragraph" w:styleId="Heading3">
    <w:name w:val="heading 3"/>
    <w:basedOn w:val="Normal"/>
    <w:next w:val="Normal"/>
    <w:link w:val="Heading3Char"/>
    <w:uiPriority w:val="9"/>
    <w:unhideWhenUsed/>
    <w:qFormat/>
    <w:rsid w:val="000A7111"/>
    <w:pPr>
      <w:keepNext/>
      <w:keepLines/>
      <w:numPr>
        <w:ilvl w:val="2"/>
        <w:numId w:val="25"/>
      </w:numPr>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0A7111"/>
    <w:pPr>
      <w:keepNext/>
      <w:keepLines/>
      <w:numPr>
        <w:ilvl w:val="3"/>
        <w:numId w:val="25"/>
      </w:numPr>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A7111"/>
    <w:pPr>
      <w:keepNext/>
      <w:keepLines/>
      <w:numPr>
        <w:ilvl w:val="4"/>
        <w:numId w:val="25"/>
      </w:numPr>
      <w:spacing w:before="4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0A7111"/>
    <w:pPr>
      <w:keepNext/>
      <w:keepLines/>
      <w:numPr>
        <w:ilvl w:val="5"/>
        <w:numId w:val="25"/>
      </w:numPr>
      <w:spacing w:before="4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0A7111"/>
    <w:pPr>
      <w:keepNext/>
      <w:keepLines/>
      <w:numPr>
        <w:ilvl w:val="6"/>
        <w:numId w:val="25"/>
      </w:numPr>
      <w:spacing w:before="40"/>
      <w:outlineLvl w:val="6"/>
    </w:pPr>
    <w:rPr>
      <w:rFonts w:asciiTheme="majorHAnsi" w:eastAsiaTheme="majorEastAsia" w:hAnsiTheme="majorHAnsi" w:cstheme="majorBidi"/>
      <w:i/>
      <w:iCs/>
      <w:color w:val="1F3763" w:themeColor="accent1" w:themeShade="7F"/>
    </w:rPr>
  </w:style>
  <w:style w:type="paragraph" w:styleId="Heading8">
    <w:name w:val="heading 8"/>
    <w:basedOn w:val="Normal"/>
    <w:next w:val="Normal"/>
    <w:link w:val="Heading8Char"/>
    <w:uiPriority w:val="9"/>
    <w:semiHidden/>
    <w:unhideWhenUsed/>
    <w:qFormat/>
    <w:rsid w:val="000A7111"/>
    <w:pPr>
      <w:keepNext/>
      <w:keepLines/>
      <w:numPr>
        <w:ilvl w:val="7"/>
        <w:numId w:val="25"/>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0A7111"/>
    <w:pPr>
      <w:keepNext/>
      <w:keepLines/>
      <w:numPr>
        <w:ilvl w:val="8"/>
        <w:numId w:val="25"/>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E5B69"/>
    <w:rPr>
      <w:rFonts w:asciiTheme="minorHAnsi" w:eastAsia="MS Gothic" w:hAnsiTheme="minorHAnsi" w:cs="Arial"/>
      <w:b/>
      <w:iCs/>
      <w:color w:val="548DD4"/>
      <w:sz w:val="24"/>
      <w:szCs w:val="28"/>
      <w:lang w:val="en-GB" w:bidi="lo-LA"/>
    </w:rPr>
  </w:style>
  <w:style w:type="paragraph" w:styleId="ListParagraph">
    <w:name w:val="List Paragraph"/>
    <w:aliases w:val="List Paragraph1,Bullets,List Paragraph (numbered (a)),WB Para,Heading,Párrafo de lista1,List Paragraph-ExecSummary,Medium Grid 1 Accent 2,Paragraphe de liste1,List Paragraph11,Numbered List Paragraph,ADB paragraph numbering,References,Ha"/>
    <w:basedOn w:val="Normal"/>
    <w:link w:val="ListParagraphChar"/>
    <w:uiPriority w:val="34"/>
    <w:qFormat/>
    <w:rsid w:val="00361DF3"/>
    <w:pPr>
      <w:ind w:left="720"/>
      <w:contextualSpacing/>
    </w:pPr>
  </w:style>
  <w:style w:type="character" w:customStyle="1" w:styleId="ListParagraphChar">
    <w:name w:val="List Paragraph Char"/>
    <w:aliases w:val="List Paragraph1 Char,Bullets Char,List Paragraph (numbered (a)) Char,WB Para Char,Heading Char,Párrafo de lista1 Char,List Paragraph-ExecSummary Char,Medium Grid 1 Accent 2 Char,Paragraphe de liste1 Char,List Paragraph11 Char,Ha Char"/>
    <w:link w:val="ListParagraph"/>
    <w:uiPriority w:val="34"/>
    <w:qFormat/>
    <w:rsid w:val="00361DF3"/>
    <w:rPr>
      <w:rFonts w:ascii="Calibri" w:eastAsiaTheme="minorEastAsia" w:hAnsi="Calibri" w:cstheme="minorBidi"/>
      <w:sz w:val="20"/>
      <w:szCs w:val="24"/>
      <w:lang w:eastAsia="ja-JP"/>
    </w:rPr>
  </w:style>
  <w:style w:type="character" w:customStyle="1" w:styleId="Heading1Char">
    <w:name w:val="Heading 1 Char"/>
    <w:basedOn w:val="DefaultParagraphFont"/>
    <w:link w:val="Heading1"/>
    <w:uiPriority w:val="9"/>
    <w:rsid w:val="004C405B"/>
    <w:rPr>
      <w:rFonts w:asciiTheme="minorHAnsi" w:eastAsiaTheme="majorEastAsia" w:hAnsiTheme="minorHAnsi" w:cs="Arial"/>
      <w:b/>
      <w:bCs/>
      <w:color w:val="2F5496" w:themeColor="accent1" w:themeShade="BF"/>
      <w:sz w:val="28"/>
      <w:szCs w:val="28"/>
      <w:lang w:val="en-GB" w:bidi="lo-LA"/>
    </w:rPr>
  </w:style>
  <w:style w:type="character" w:customStyle="1" w:styleId="normaltextrun">
    <w:name w:val="normaltextrun"/>
    <w:basedOn w:val="DefaultParagraphFont"/>
    <w:rsid w:val="001F20D4"/>
  </w:style>
  <w:style w:type="paragraph" w:styleId="Title">
    <w:name w:val="Title"/>
    <w:basedOn w:val="Normal"/>
    <w:next w:val="Normal"/>
    <w:link w:val="TitleChar"/>
    <w:uiPriority w:val="10"/>
    <w:qFormat/>
    <w:rsid w:val="001F20D4"/>
    <w:pPr>
      <w:contextualSpacing/>
    </w:pPr>
    <w:rPr>
      <w:rFonts w:asciiTheme="majorHAnsi" w:eastAsiaTheme="majorEastAsia" w:hAnsiTheme="majorHAnsi" w:cstheme="majorBidi"/>
      <w:spacing w:val="-10"/>
      <w:kern w:val="28"/>
      <w:sz w:val="56"/>
      <w:szCs w:val="56"/>
      <w:lang w:eastAsia="en-US" w:bidi="lo-LA"/>
    </w:rPr>
  </w:style>
  <w:style w:type="character" w:customStyle="1" w:styleId="TitleChar">
    <w:name w:val="Title Char"/>
    <w:basedOn w:val="DefaultParagraphFont"/>
    <w:link w:val="Title"/>
    <w:uiPriority w:val="10"/>
    <w:rsid w:val="001F20D4"/>
    <w:rPr>
      <w:rFonts w:asciiTheme="majorHAnsi" w:eastAsiaTheme="majorEastAsia" w:hAnsiTheme="majorHAnsi" w:cstheme="majorBidi"/>
      <w:spacing w:val="-10"/>
      <w:kern w:val="28"/>
      <w:sz w:val="56"/>
      <w:szCs w:val="56"/>
      <w:lang w:bidi="lo-LA"/>
    </w:rPr>
  </w:style>
  <w:style w:type="paragraph" w:styleId="Header">
    <w:name w:val="header"/>
    <w:basedOn w:val="Normal"/>
    <w:link w:val="HeaderChar"/>
    <w:uiPriority w:val="99"/>
    <w:unhideWhenUsed/>
    <w:rsid w:val="00BD14B6"/>
    <w:pPr>
      <w:tabs>
        <w:tab w:val="center" w:pos="4513"/>
        <w:tab w:val="right" w:pos="9026"/>
      </w:tabs>
    </w:pPr>
  </w:style>
  <w:style w:type="character" w:customStyle="1" w:styleId="HeaderChar">
    <w:name w:val="Header Char"/>
    <w:basedOn w:val="DefaultParagraphFont"/>
    <w:link w:val="Header"/>
    <w:uiPriority w:val="99"/>
    <w:rsid w:val="00BD14B6"/>
    <w:rPr>
      <w:rFonts w:ascii="Calibri" w:eastAsiaTheme="minorEastAsia" w:hAnsi="Calibri" w:cstheme="minorBidi"/>
      <w:sz w:val="20"/>
      <w:szCs w:val="24"/>
      <w:lang w:eastAsia="ja-JP"/>
    </w:rPr>
  </w:style>
  <w:style w:type="paragraph" w:styleId="Footer">
    <w:name w:val="footer"/>
    <w:basedOn w:val="Normal"/>
    <w:link w:val="FooterChar"/>
    <w:uiPriority w:val="99"/>
    <w:unhideWhenUsed/>
    <w:rsid w:val="00BD14B6"/>
    <w:pPr>
      <w:tabs>
        <w:tab w:val="center" w:pos="4513"/>
        <w:tab w:val="right" w:pos="9026"/>
      </w:tabs>
    </w:pPr>
  </w:style>
  <w:style w:type="character" w:customStyle="1" w:styleId="FooterChar">
    <w:name w:val="Footer Char"/>
    <w:basedOn w:val="DefaultParagraphFont"/>
    <w:link w:val="Footer"/>
    <w:uiPriority w:val="99"/>
    <w:rsid w:val="00BD14B6"/>
    <w:rPr>
      <w:rFonts w:ascii="Calibri" w:eastAsiaTheme="minorEastAsia" w:hAnsi="Calibri" w:cstheme="minorBidi"/>
      <w:sz w:val="20"/>
      <w:szCs w:val="24"/>
      <w:lang w:eastAsia="ja-JP"/>
    </w:rPr>
  </w:style>
  <w:style w:type="character" w:customStyle="1" w:styleId="eop">
    <w:name w:val="eop"/>
    <w:basedOn w:val="DefaultParagraphFont"/>
    <w:rsid w:val="00366C19"/>
  </w:style>
  <w:style w:type="paragraph" w:customStyle="1" w:styleId="paragraph">
    <w:name w:val="paragraph"/>
    <w:basedOn w:val="Normal"/>
    <w:link w:val="paragraphChar"/>
    <w:rsid w:val="007006A4"/>
    <w:pPr>
      <w:spacing w:before="100" w:beforeAutospacing="1" w:after="100" w:afterAutospacing="1"/>
    </w:pPr>
    <w:rPr>
      <w:lang w:eastAsia="en-US" w:bidi="lo-LA"/>
    </w:rPr>
  </w:style>
  <w:style w:type="paragraph" w:customStyle="1" w:styleId="UNDPGEP8">
    <w:name w:val="UNDP GEP8"/>
    <w:basedOn w:val="paragraph"/>
    <w:next w:val="paragraph"/>
    <w:link w:val="UNDPGEP8Char"/>
    <w:autoRedefine/>
    <w:qFormat/>
    <w:rsid w:val="00C83B4D"/>
    <w:pPr>
      <w:numPr>
        <w:numId w:val="2"/>
      </w:numPr>
      <w:jc w:val="both"/>
    </w:pPr>
    <w:rPr>
      <w:rFonts w:ascii="Arial" w:eastAsiaTheme="minorEastAsia" w:hAnsi="Arial" w:cs="Arial"/>
      <w:bCs/>
      <w:color w:val="111111"/>
      <w:shd w:val="clear" w:color="auto" w:fill="FFFFFF"/>
      <w:lang w:val="en-NZ"/>
    </w:rPr>
  </w:style>
  <w:style w:type="character" w:customStyle="1" w:styleId="paragraphChar">
    <w:name w:val="paragraph Char"/>
    <w:basedOn w:val="DefaultParagraphFont"/>
    <w:link w:val="paragraph"/>
    <w:rsid w:val="00D34F41"/>
    <w:rPr>
      <w:rFonts w:ascii="Times New Roman" w:eastAsia="Times New Roman" w:hAnsi="Times New Roman" w:cs="Times New Roman"/>
      <w:sz w:val="24"/>
      <w:szCs w:val="24"/>
      <w:lang w:bidi="lo-LA"/>
    </w:rPr>
  </w:style>
  <w:style w:type="character" w:customStyle="1" w:styleId="UNDPGEP8Char">
    <w:name w:val="UNDP GEP8 Char"/>
    <w:basedOn w:val="paragraphChar"/>
    <w:link w:val="UNDPGEP8"/>
    <w:rsid w:val="00C83B4D"/>
    <w:rPr>
      <w:rFonts w:ascii="Times New Roman" w:eastAsiaTheme="minorEastAsia" w:hAnsi="Times New Roman" w:cs="Arial"/>
      <w:bCs/>
      <w:color w:val="111111"/>
      <w:sz w:val="24"/>
      <w:szCs w:val="24"/>
      <w:lang w:val="en-NZ" w:bidi="lo-LA"/>
    </w:rPr>
  </w:style>
  <w:style w:type="paragraph" w:customStyle="1" w:styleId="UNDPLao">
    <w:name w:val="UNDP Lao"/>
    <w:basedOn w:val="ListParagraph"/>
    <w:link w:val="UNDPLaoChar"/>
    <w:autoRedefine/>
    <w:qFormat/>
    <w:rsid w:val="00B56CF6"/>
    <w:pPr>
      <w:numPr>
        <w:numId w:val="1"/>
      </w:numPr>
      <w:spacing w:line="360" w:lineRule="auto"/>
      <w:jc w:val="both"/>
    </w:pPr>
    <w:rPr>
      <w:rFonts w:ascii="Arial" w:hAnsi="Arial" w:cs="Arial"/>
      <w:lang w:eastAsia="en-US"/>
    </w:rPr>
  </w:style>
  <w:style w:type="character" w:customStyle="1" w:styleId="UNDPLaoChar">
    <w:name w:val="UNDP Lao Char"/>
    <w:basedOn w:val="DefaultParagraphFont"/>
    <w:link w:val="UNDPLao"/>
    <w:rsid w:val="00B56CF6"/>
    <w:rPr>
      <w:rFonts w:eastAsia="Times New Roman" w:cs="Arial"/>
      <w:sz w:val="24"/>
      <w:szCs w:val="24"/>
      <w:lang w:val="en-GB"/>
    </w:rPr>
  </w:style>
  <w:style w:type="character" w:styleId="Hyperlink">
    <w:name w:val="Hyperlink"/>
    <w:basedOn w:val="DefaultParagraphFont"/>
    <w:uiPriority w:val="99"/>
    <w:unhideWhenUsed/>
    <w:rsid w:val="00FB5F02"/>
    <w:rPr>
      <w:color w:val="0000FF"/>
      <w:u w:val="single"/>
    </w:rPr>
  </w:style>
  <w:style w:type="paragraph" w:styleId="FootnoteText">
    <w:name w:val="footnote text"/>
    <w:aliases w:val="single space,Footnote Text Char Char Char Char,Footnote Text Char Char,footnote text,Footnote Text Char2,Footnote Text Char1 Char1,Footnote Text Char Char Char,Footnote Text Char2 Char Char Char,Footnote Text Char1,FOOTNOTES,fn,f,LM Footno"/>
    <w:basedOn w:val="Normal"/>
    <w:link w:val="FootnoteTextChar"/>
    <w:uiPriority w:val="99"/>
    <w:unhideWhenUsed/>
    <w:qFormat/>
    <w:rsid w:val="00682654"/>
    <w:rPr>
      <w:rFonts w:asciiTheme="minorHAnsi" w:hAnsiTheme="minorHAnsi"/>
      <w:sz w:val="16"/>
      <w:lang w:eastAsia="en-US"/>
    </w:rPr>
  </w:style>
  <w:style w:type="character" w:customStyle="1" w:styleId="FootnoteTextChar">
    <w:name w:val="Footnote Text Char"/>
    <w:aliases w:val="single space Char,Footnote Text Char Char Char Char Char,Footnote Text Char Char Char1,footnote text Char,Footnote Text Char2 Char,Footnote Text Char1 Char1 Char,Footnote Text Char Char Char Char1,Footnote Text Char1 Char,fn Char"/>
    <w:basedOn w:val="DefaultParagraphFont"/>
    <w:link w:val="FootnoteText"/>
    <w:uiPriority w:val="99"/>
    <w:rsid w:val="00682654"/>
    <w:rPr>
      <w:rFonts w:asciiTheme="minorHAnsi" w:eastAsia="Times New Roman" w:hAnsiTheme="minorHAnsi" w:cs="Times New Roman"/>
      <w:sz w:val="16"/>
      <w:szCs w:val="24"/>
      <w:lang w:val="en-GB"/>
    </w:rPr>
  </w:style>
  <w:style w:type="character" w:styleId="FootnoteReference">
    <w:name w:val="footnote reference"/>
    <w:aliases w:val="ftref,Texto de nota al pie,16 Point,Superscript 6 Point,Footnote Reference Superscript,BVI fnr,Footnote Reference Char Char Char,Carattere Char Carattere Carattere Char Carattere Char Carattere Char Char Char1 Char,4_G,16 Poin,Ref,fr"/>
    <w:basedOn w:val="DefaultParagraphFont"/>
    <w:link w:val="Char2"/>
    <w:uiPriority w:val="99"/>
    <w:unhideWhenUsed/>
    <w:qFormat/>
    <w:rsid w:val="00FB5F02"/>
    <w:rPr>
      <w:vertAlign w:val="superscript"/>
    </w:rPr>
  </w:style>
  <w:style w:type="paragraph" w:customStyle="1" w:styleId="Char2">
    <w:name w:val="Char2"/>
    <w:basedOn w:val="Normal"/>
    <w:link w:val="FootnoteReference"/>
    <w:uiPriority w:val="99"/>
    <w:rsid w:val="00FB5F02"/>
    <w:pPr>
      <w:spacing w:after="160" w:line="240" w:lineRule="exact"/>
    </w:pPr>
    <w:rPr>
      <w:rFonts w:ascii="Arial" w:eastAsiaTheme="minorHAnsi" w:hAnsi="Arial" w:cs="Frutiger 45 Light"/>
      <w:sz w:val="18"/>
      <w:szCs w:val="18"/>
      <w:vertAlign w:val="superscript"/>
      <w:lang w:eastAsia="en-US"/>
    </w:rPr>
  </w:style>
  <w:style w:type="paragraph" w:customStyle="1" w:styleId="ListUNDPGEP8">
    <w:name w:val="List_UNDP GEP8"/>
    <w:basedOn w:val="UNDPGEP8"/>
    <w:link w:val="ListUNDPGEP8Char"/>
    <w:autoRedefine/>
    <w:qFormat/>
    <w:rsid w:val="008C35A7"/>
    <w:pPr>
      <w:numPr>
        <w:numId w:val="3"/>
      </w:numPr>
      <w:tabs>
        <w:tab w:val="left" w:pos="1134"/>
      </w:tabs>
    </w:pPr>
    <w:rPr>
      <w:rFonts w:cs="Calibri"/>
      <w:i/>
      <w:iCs/>
      <w:sz w:val="20"/>
      <w:szCs w:val="20"/>
    </w:rPr>
  </w:style>
  <w:style w:type="character" w:customStyle="1" w:styleId="ListUNDPGEP8Char">
    <w:name w:val="List_UNDP GEP8 Char"/>
    <w:basedOn w:val="UNDPGEP8Char"/>
    <w:link w:val="ListUNDPGEP8"/>
    <w:rsid w:val="008C35A7"/>
    <w:rPr>
      <w:rFonts w:ascii="Times New Roman" w:eastAsiaTheme="minorEastAsia" w:hAnsi="Times New Roman" w:cs="Calibri"/>
      <w:bCs/>
      <w:i/>
      <w:iCs/>
      <w:color w:val="111111"/>
      <w:sz w:val="20"/>
      <w:szCs w:val="20"/>
      <w:lang w:val="en-NZ" w:bidi="lo-LA"/>
    </w:rPr>
  </w:style>
  <w:style w:type="paragraph" w:styleId="Caption">
    <w:name w:val="caption"/>
    <w:aliases w:val="UNDP_Caption,Table Caption,Table Caption + First line:  0 cm,Char,Table name,Tables,Caption Char Char Char Char Char Char,Caption Char Char Char Char Char,Caption Char Char Char Char,Caption Char Char Char,TABLE Char Char,Table Caption Char Char"/>
    <w:next w:val="Normal"/>
    <w:link w:val="CaptionChar"/>
    <w:autoRedefine/>
    <w:uiPriority w:val="35"/>
    <w:unhideWhenUsed/>
    <w:qFormat/>
    <w:rsid w:val="007F078D"/>
    <w:pPr>
      <w:spacing w:after="60"/>
      <w:jc w:val="both"/>
    </w:pPr>
    <w:rPr>
      <w:rFonts w:asciiTheme="minorHAnsi" w:eastAsia="Times New Roman" w:hAnsiTheme="minorHAnsi" w:cs="Arial"/>
      <w:b/>
      <w:color w:val="44546A" w:themeColor="text2"/>
      <w:sz w:val="20"/>
      <w:szCs w:val="22"/>
      <w:lang w:val="en-GB" w:eastAsia="en-GB"/>
    </w:rPr>
  </w:style>
  <w:style w:type="paragraph" w:styleId="NormalWeb">
    <w:name w:val="Normal (Web)"/>
    <w:basedOn w:val="Normal"/>
    <w:uiPriority w:val="99"/>
    <w:unhideWhenUsed/>
    <w:rsid w:val="002774E1"/>
    <w:pPr>
      <w:spacing w:before="100" w:beforeAutospacing="1" w:after="100" w:afterAutospacing="1"/>
    </w:pPr>
    <w:rPr>
      <w:lang w:eastAsia="en-US" w:bidi="lo-LA"/>
    </w:rPr>
  </w:style>
  <w:style w:type="character" w:styleId="FollowedHyperlink">
    <w:name w:val="FollowedHyperlink"/>
    <w:basedOn w:val="DefaultParagraphFont"/>
    <w:uiPriority w:val="99"/>
    <w:semiHidden/>
    <w:unhideWhenUsed/>
    <w:rsid w:val="002774E1"/>
    <w:rPr>
      <w:color w:val="954F72" w:themeColor="followedHyperlink"/>
      <w:u w:val="single"/>
    </w:rPr>
  </w:style>
  <w:style w:type="paragraph" w:styleId="NoSpacing">
    <w:name w:val="No Spacing"/>
    <w:uiPriority w:val="1"/>
    <w:qFormat/>
    <w:rsid w:val="005748C2"/>
    <w:rPr>
      <w:rFonts w:ascii="Calibri" w:eastAsiaTheme="minorEastAsia" w:hAnsi="Calibri" w:cstheme="minorBidi"/>
      <w:sz w:val="20"/>
      <w:szCs w:val="24"/>
      <w:lang w:eastAsia="ja-JP"/>
    </w:rPr>
  </w:style>
  <w:style w:type="character" w:styleId="Strong">
    <w:name w:val="Strong"/>
    <w:basedOn w:val="DefaultParagraphFont"/>
    <w:uiPriority w:val="22"/>
    <w:qFormat/>
    <w:rsid w:val="00E637F7"/>
    <w:rPr>
      <w:b/>
      <w:bCs/>
    </w:rPr>
  </w:style>
  <w:style w:type="table" w:styleId="TableGrid">
    <w:name w:val="Table Grid"/>
    <w:aliases w:val="Plain Table,表格样式,.bang,Muc lon,Tabella Copertina,Golder_Table,Tab Border,0-Table"/>
    <w:basedOn w:val="TableNormal"/>
    <w:uiPriority w:val="39"/>
    <w:qFormat/>
    <w:rsid w:val="00DE4484"/>
    <w:rPr>
      <w:rFonts w:asciiTheme="minorHAnsi" w:hAnsiTheme="minorHAnsi" w:cstheme="minorBidi"/>
      <w:sz w:val="24"/>
      <w:szCs w:val="24"/>
      <w:lang w:val="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1">
    <w:name w:val="Body Text1"/>
    <w:link w:val="BodyText1Char"/>
    <w:qFormat/>
    <w:rsid w:val="0016631D"/>
    <w:pPr>
      <w:spacing w:after="120" w:line="276" w:lineRule="auto"/>
      <w:jc w:val="both"/>
    </w:pPr>
    <w:rPr>
      <w:rFonts w:asciiTheme="minorHAnsi" w:eastAsia="Times New Roman" w:hAnsiTheme="minorHAnsi" w:cs="Arial"/>
      <w:kern w:val="22"/>
      <w:sz w:val="22"/>
      <w:szCs w:val="22"/>
    </w:rPr>
  </w:style>
  <w:style w:type="character" w:customStyle="1" w:styleId="BodyText1Char">
    <w:name w:val="Body Text1 Char"/>
    <w:link w:val="BodyText1"/>
    <w:locked/>
    <w:rsid w:val="0016631D"/>
    <w:rPr>
      <w:rFonts w:asciiTheme="minorHAnsi" w:eastAsia="Times New Roman" w:hAnsiTheme="minorHAnsi" w:cs="Arial"/>
      <w:kern w:val="22"/>
      <w:sz w:val="22"/>
      <w:szCs w:val="22"/>
    </w:rPr>
  </w:style>
  <w:style w:type="paragraph" w:customStyle="1" w:styleId="BulletList1">
    <w:name w:val="Bullet List 1"/>
    <w:link w:val="BulletList1Char"/>
    <w:autoRedefine/>
    <w:qFormat/>
    <w:rsid w:val="007F078D"/>
    <w:pPr>
      <w:numPr>
        <w:numId w:val="4"/>
      </w:numPr>
      <w:tabs>
        <w:tab w:val="left" w:pos="720"/>
      </w:tabs>
      <w:spacing w:after="120" w:line="276" w:lineRule="auto"/>
      <w:contextualSpacing/>
    </w:pPr>
    <w:rPr>
      <w:rFonts w:asciiTheme="minorHAnsi" w:eastAsia="Times New Roman" w:hAnsiTheme="minorHAnsi" w:cs="Arial"/>
      <w:iCs/>
      <w:kern w:val="22"/>
      <w:sz w:val="22"/>
      <w:szCs w:val="22"/>
      <w:lang w:val="en-CA"/>
    </w:rPr>
  </w:style>
  <w:style w:type="character" w:customStyle="1" w:styleId="BulletList1Char">
    <w:name w:val="Bullet List 1 Char"/>
    <w:link w:val="BulletList1"/>
    <w:locked/>
    <w:rsid w:val="007F078D"/>
    <w:rPr>
      <w:rFonts w:asciiTheme="minorHAnsi" w:eastAsia="Times New Roman" w:hAnsiTheme="minorHAnsi" w:cs="Arial"/>
      <w:iCs/>
      <w:kern w:val="22"/>
      <w:sz w:val="22"/>
      <w:szCs w:val="22"/>
      <w:lang w:val="en-CA"/>
    </w:rPr>
  </w:style>
  <w:style w:type="character" w:customStyle="1" w:styleId="Heading6Char">
    <w:name w:val="Heading 6 Char"/>
    <w:basedOn w:val="DefaultParagraphFont"/>
    <w:link w:val="Heading6"/>
    <w:uiPriority w:val="9"/>
    <w:semiHidden/>
    <w:rsid w:val="004C2D4C"/>
    <w:rPr>
      <w:rFonts w:asciiTheme="majorHAnsi" w:eastAsiaTheme="majorEastAsia" w:hAnsiTheme="majorHAnsi" w:cstheme="majorBidi"/>
      <w:color w:val="1F3763" w:themeColor="accent1" w:themeShade="7F"/>
      <w:sz w:val="24"/>
      <w:szCs w:val="24"/>
      <w:lang w:val="en-GB" w:eastAsia="en-GB"/>
    </w:rPr>
  </w:style>
  <w:style w:type="character" w:customStyle="1" w:styleId="badge">
    <w:name w:val="badge"/>
    <w:basedOn w:val="DefaultParagraphFont"/>
    <w:rsid w:val="004C2D4C"/>
  </w:style>
  <w:style w:type="character" w:customStyle="1" w:styleId="text-container">
    <w:name w:val="text-container"/>
    <w:basedOn w:val="DefaultParagraphFont"/>
    <w:rsid w:val="004C2D4C"/>
  </w:style>
  <w:style w:type="character" w:customStyle="1" w:styleId="Heading3Char">
    <w:name w:val="Heading 3 Char"/>
    <w:basedOn w:val="DefaultParagraphFont"/>
    <w:link w:val="Heading3"/>
    <w:uiPriority w:val="9"/>
    <w:rsid w:val="00836B34"/>
    <w:rPr>
      <w:rFonts w:asciiTheme="majorHAnsi" w:eastAsiaTheme="majorEastAsia" w:hAnsiTheme="majorHAnsi" w:cstheme="majorBidi"/>
      <w:color w:val="1F3763" w:themeColor="accent1" w:themeShade="7F"/>
      <w:sz w:val="24"/>
      <w:szCs w:val="24"/>
      <w:lang w:val="en-GB" w:eastAsia="en-GB"/>
    </w:rPr>
  </w:style>
  <w:style w:type="paragraph" w:styleId="TOCHeading">
    <w:name w:val="TOC Heading"/>
    <w:basedOn w:val="Heading1"/>
    <w:next w:val="Normal"/>
    <w:uiPriority w:val="39"/>
    <w:unhideWhenUsed/>
    <w:qFormat/>
    <w:rsid w:val="00B37C0D"/>
    <w:pPr>
      <w:spacing w:before="240" w:line="259" w:lineRule="auto"/>
      <w:outlineLvl w:val="9"/>
    </w:pPr>
    <w:rPr>
      <w:rFonts w:asciiTheme="majorHAnsi" w:hAnsiTheme="majorHAnsi" w:cstheme="majorBidi"/>
      <w:b w:val="0"/>
      <w:bCs w:val="0"/>
      <w:sz w:val="32"/>
      <w:szCs w:val="32"/>
      <w:lang w:bidi="ar-SA"/>
    </w:rPr>
  </w:style>
  <w:style w:type="paragraph" w:styleId="TOC1">
    <w:name w:val="toc 1"/>
    <w:autoRedefine/>
    <w:uiPriority w:val="39"/>
    <w:unhideWhenUsed/>
    <w:rsid w:val="005F606B"/>
    <w:pPr>
      <w:tabs>
        <w:tab w:val="right" w:leader="dot" w:pos="9016"/>
      </w:tabs>
      <w:spacing w:after="100"/>
    </w:pPr>
    <w:rPr>
      <w:rFonts w:asciiTheme="minorHAnsi" w:eastAsia="Times New Roman" w:hAnsiTheme="minorHAnsi" w:cs="Times New Roman"/>
      <w:sz w:val="22"/>
      <w:szCs w:val="24"/>
      <w:lang w:val="en-GB" w:eastAsia="en-GB"/>
    </w:rPr>
  </w:style>
  <w:style w:type="paragraph" w:styleId="TOC2">
    <w:name w:val="toc 2"/>
    <w:basedOn w:val="TOC1"/>
    <w:autoRedefine/>
    <w:uiPriority w:val="39"/>
    <w:unhideWhenUsed/>
    <w:rsid w:val="0009547C"/>
    <w:pPr>
      <w:ind w:left="200"/>
    </w:pPr>
    <w:rPr>
      <w:noProof/>
    </w:rPr>
  </w:style>
  <w:style w:type="paragraph" w:styleId="TOC3">
    <w:name w:val="toc 3"/>
    <w:basedOn w:val="TOC2"/>
    <w:autoRedefine/>
    <w:uiPriority w:val="39"/>
    <w:unhideWhenUsed/>
    <w:rsid w:val="0009547C"/>
    <w:pPr>
      <w:ind w:left="403"/>
    </w:pPr>
  </w:style>
  <w:style w:type="paragraph" w:styleId="TableofFigures">
    <w:name w:val="table of figures"/>
    <w:basedOn w:val="Normal"/>
    <w:next w:val="Normal"/>
    <w:uiPriority w:val="99"/>
    <w:unhideWhenUsed/>
    <w:rsid w:val="00AF674C"/>
    <w:rPr>
      <w:rFonts w:asciiTheme="minorHAnsi" w:hAnsiTheme="minorHAnsi"/>
      <w:sz w:val="22"/>
    </w:rPr>
  </w:style>
  <w:style w:type="paragraph" w:styleId="HTMLPreformatted">
    <w:name w:val="HTML Preformatted"/>
    <w:basedOn w:val="Normal"/>
    <w:link w:val="HTMLPreformattedChar"/>
    <w:uiPriority w:val="99"/>
    <w:semiHidden/>
    <w:unhideWhenUsed/>
    <w:rsid w:val="00EC68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Cs w:val="20"/>
      <w:lang w:eastAsia="en-US" w:bidi="lo-LA"/>
    </w:rPr>
  </w:style>
  <w:style w:type="character" w:customStyle="1" w:styleId="HTMLPreformattedChar">
    <w:name w:val="HTML Preformatted Char"/>
    <w:basedOn w:val="DefaultParagraphFont"/>
    <w:link w:val="HTMLPreformatted"/>
    <w:uiPriority w:val="99"/>
    <w:semiHidden/>
    <w:rsid w:val="00EC680C"/>
    <w:rPr>
      <w:rFonts w:ascii="Courier New" w:eastAsia="Times New Roman" w:hAnsi="Courier New" w:cs="Courier New"/>
      <w:sz w:val="20"/>
      <w:szCs w:val="20"/>
      <w:lang w:bidi="lo-LA"/>
    </w:rPr>
  </w:style>
  <w:style w:type="table" w:styleId="GridTable4-Accent6">
    <w:name w:val="Grid Table 4 Accent 6"/>
    <w:basedOn w:val="TableNormal"/>
    <w:uiPriority w:val="49"/>
    <w:rsid w:val="00661A5C"/>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styleId="Revision">
    <w:name w:val="Revision"/>
    <w:hidden/>
    <w:uiPriority w:val="99"/>
    <w:semiHidden/>
    <w:rsid w:val="009860E8"/>
    <w:rPr>
      <w:rFonts w:ascii="Calibri" w:eastAsiaTheme="minorEastAsia" w:hAnsi="Calibri" w:cstheme="minorBidi"/>
      <w:sz w:val="20"/>
      <w:szCs w:val="24"/>
      <w:lang w:eastAsia="ja-JP"/>
    </w:rPr>
  </w:style>
  <w:style w:type="character" w:styleId="CommentReference">
    <w:name w:val="annotation reference"/>
    <w:basedOn w:val="DefaultParagraphFont"/>
    <w:uiPriority w:val="99"/>
    <w:unhideWhenUsed/>
    <w:rsid w:val="009860E8"/>
    <w:rPr>
      <w:sz w:val="16"/>
      <w:szCs w:val="16"/>
    </w:rPr>
  </w:style>
  <w:style w:type="paragraph" w:styleId="CommentText">
    <w:name w:val="annotation text"/>
    <w:basedOn w:val="Normal"/>
    <w:link w:val="CommentTextChar"/>
    <w:uiPriority w:val="99"/>
    <w:unhideWhenUsed/>
    <w:qFormat/>
    <w:rsid w:val="009860E8"/>
    <w:rPr>
      <w:szCs w:val="20"/>
    </w:rPr>
  </w:style>
  <w:style w:type="character" w:customStyle="1" w:styleId="CommentTextChar">
    <w:name w:val="Comment Text Char"/>
    <w:basedOn w:val="DefaultParagraphFont"/>
    <w:link w:val="CommentText"/>
    <w:uiPriority w:val="99"/>
    <w:qFormat/>
    <w:rsid w:val="009860E8"/>
    <w:rPr>
      <w:rFonts w:ascii="Calibri" w:eastAsiaTheme="minorEastAsia" w:hAnsi="Calibri" w:cstheme="minorBidi"/>
      <w:sz w:val="20"/>
      <w:szCs w:val="20"/>
      <w:lang w:eastAsia="ja-JP"/>
    </w:rPr>
  </w:style>
  <w:style w:type="paragraph" w:styleId="CommentSubject">
    <w:name w:val="annotation subject"/>
    <w:basedOn w:val="CommentText"/>
    <w:next w:val="CommentText"/>
    <w:link w:val="CommentSubjectChar"/>
    <w:uiPriority w:val="99"/>
    <w:semiHidden/>
    <w:unhideWhenUsed/>
    <w:rsid w:val="009860E8"/>
    <w:rPr>
      <w:b/>
      <w:bCs/>
    </w:rPr>
  </w:style>
  <w:style w:type="character" w:customStyle="1" w:styleId="CommentSubjectChar">
    <w:name w:val="Comment Subject Char"/>
    <w:basedOn w:val="CommentTextChar"/>
    <w:link w:val="CommentSubject"/>
    <w:uiPriority w:val="99"/>
    <w:semiHidden/>
    <w:rsid w:val="009860E8"/>
    <w:rPr>
      <w:rFonts w:ascii="Calibri" w:eastAsiaTheme="minorEastAsia" w:hAnsi="Calibri" w:cstheme="minorBidi"/>
      <w:b/>
      <w:bCs/>
      <w:sz w:val="20"/>
      <w:szCs w:val="20"/>
      <w:lang w:eastAsia="ja-JP"/>
    </w:rPr>
  </w:style>
  <w:style w:type="character" w:customStyle="1" w:styleId="CaptionChar">
    <w:name w:val="Caption Char"/>
    <w:aliases w:val="UNDP_Caption Char,Table Caption Char,Table Caption + First line:  0 cm Char,Char Char,Table name Char,Tables Char,Caption Char Char Char Char Char Char Char,Caption Char Char Char Char Char Char1,Caption Char Char Char Char Char1"/>
    <w:basedOn w:val="DefaultParagraphFont"/>
    <w:link w:val="Caption"/>
    <w:uiPriority w:val="35"/>
    <w:rsid w:val="007F078D"/>
    <w:rPr>
      <w:rFonts w:asciiTheme="minorHAnsi" w:eastAsia="Times New Roman" w:hAnsiTheme="minorHAnsi" w:cs="Arial"/>
      <w:b/>
      <w:color w:val="44546A" w:themeColor="text2"/>
      <w:sz w:val="20"/>
      <w:szCs w:val="22"/>
      <w:lang w:val="en-GB" w:eastAsia="en-GB"/>
    </w:rPr>
  </w:style>
  <w:style w:type="paragraph" w:customStyle="1" w:styleId="Source">
    <w:name w:val="Source"/>
    <w:qFormat/>
    <w:rsid w:val="000D1A64"/>
    <w:pPr>
      <w:spacing w:after="360" w:line="276" w:lineRule="auto"/>
    </w:pPr>
    <w:rPr>
      <w:rFonts w:asciiTheme="minorHAnsi" w:eastAsia="Times New Roman" w:hAnsiTheme="minorHAnsi" w:cstheme="minorHAnsi"/>
      <w:sz w:val="16"/>
      <w:szCs w:val="20"/>
      <w:lang w:val="en-GB"/>
    </w:rPr>
  </w:style>
  <w:style w:type="paragraph" w:customStyle="1" w:styleId="Boxandtabletext">
    <w:name w:val="Box and table text"/>
    <w:qFormat/>
    <w:rsid w:val="002C67AD"/>
    <w:rPr>
      <w:rFonts w:asciiTheme="minorHAnsi" w:eastAsia="Times New Roman" w:hAnsiTheme="minorHAnsi" w:cs="Times New Roman"/>
      <w:bCs/>
      <w:sz w:val="20"/>
      <w:lang w:val="en-GB" w:eastAsia="en-GB"/>
    </w:rPr>
  </w:style>
  <w:style w:type="paragraph" w:customStyle="1" w:styleId="Tablebullets">
    <w:name w:val="Table bullets"/>
    <w:basedOn w:val="Boxandtabletext"/>
    <w:qFormat/>
    <w:rsid w:val="008512F4"/>
    <w:pPr>
      <w:numPr>
        <w:numId w:val="21"/>
      </w:numPr>
    </w:pPr>
    <w:rPr>
      <w:szCs w:val="24"/>
    </w:rPr>
  </w:style>
  <w:style w:type="numbering" w:customStyle="1" w:styleId="CurrentList1">
    <w:name w:val="Current List1"/>
    <w:uiPriority w:val="99"/>
    <w:rsid w:val="00791CF9"/>
    <w:pPr>
      <w:numPr>
        <w:numId w:val="5"/>
      </w:numPr>
    </w:pPr>
  </w:style>
  <w:style w:type="numbering" w:customStyle="1" w:styleId="CurrentList2">
    <w:name w:val="Current List2"/>
    <w:uiPriority w:val="99"/>
    <w:rsid w:val="00791CF9"/>
    <w:pPr>
      <w:numPr>
        <w:numId w:val="6"/>
      </w:numPr>
    </w:pPr>
  </w:style>
  <w:style w:type="paragraph" w:styleId="BodyText">
    <w:name w:val="Body Text"/>
    <w:basedOn w:val="Normal"/>
    <w:link w:val="BodyTextChar"/>
    <w:uiPriority w:val="1"/>
    <w:qFormat/>
    <w:rsid w:val="009A4E0A"/>
  </w:style>
  <w:style w:type="character" w:customStyle="1" w:styleId="BodyTextChar">
    <w:name w:val="Body Text Char"/>
    <w:basedOn w:val="DefaultParagraphFont"/>
    <w:link w:val="BodyText"/>
    <w:uiPriority w:val="1"/>
    <w:rsid w:val="009A4E0A"/>
    <w:rPr>
      <w:rFonts w:ascii="Times New Roman" w:eastAsia="Times New Roman" w:hAnsi="Times New Roman" w:cs="Times New Roman"/>
      <w:sz w:val="24"/>
      <w:szCs w:val="24"/>
      <w:lang w:val="en-GB" w:eastAsia="en-GB"/>
    </w:rPr>
  </w:style>
  <w:style w:type="numbering" w:customStyle="1" w:styleId="CurrentList3">
    <w:name w:val="Current List3"/>
    <w:uiPriority w:val="99"/>
    <w:rsid w:val="00EE099F"/>
    <w:pPr>
      <w:numPr>
        <w:numId w:val="7"/>
      </w:numPr>
    </w:pPr>
  </w:style>
  <w:style w:type="numbering" w:customStyle="1" w:styleId="CurrentList7">
    <w:name w:val="Current List7"/>
    <w:uiPriority w:val="99"/>
    <w:rsid w:val="00EE099F"/>
    <w:pPr>
      <w:numPr>
        <w:numId w:val="11"/>
      </w:numPr>
    </w:pPr>
  </w:style>
  <w:style w:type="numbering" w:customStyle="1" w:styleId="CurrentList4">
    <w:name w:val="Current List4"/>
    <w:uiPriority w:val="99"/>
    <w:rsid w:val="00EE099F"/>
    <w:pPr>
      <w:numPr>
        <w:numId w:val="8"/>
      </w:numPr>
    </w:pPr>
  </w:style>
  <w:style w:type="numbering" w:customStyle="1" w:styleId="CurrentList5">
    <w:name w:val="Current List5"/>
    <w:uiPriority w:val="99"/>
    <w:rsid w:val="00EE099F"/>
    <w:pPr>
      <w:numPr>
        <w:numId w:val="9"/>
      </w:numPr>
    </w:pPr>
  </w:style>
  <w:style w:type="numbering" w:customStyle="1" w:styleId="CurrentList6">
    <w:name w:val="Current List6"/>
    <w:uiPriority w:val="99"/>
    <w:rsid w:val="00EE099F"/>
    <w:pPr>
      <w:numPr>
        <w:numId w:val="10"/>
      </w:numPr>
    </w:pPr>
  </w:style>
  <w:style w:type="numbering" w:customStyle="1" w:styleId="CurrentList8">
    <w:name w:val="Current List8"/>
    <w:uiPriority w:val="99"/>
    <w:rsid w:val="00EE099F"/>
    <w:pPr>
      <w:numPr>
        <w:numId w:val="12"/>
      </w:numPr>
    </w:pPr>
  </w:style>
  <w:style w:type="character" w:customStyle="1" w:styleId="Heading4Char">
    <w:name w:val="Heading 4 Char"/>
    <w:basedOn w:val="DefaultParagraphFont"/>
    <w:link w:val="Heading4"/>
    <w:uiPriority w:val="9"/>
    <w:semiHidden/>
    <w:rsid w:val="00EE099F"/>
    <w:rPr>
      <w:rFonts w:asciiTheme="majorHAnsi" w:eastAsiaTheme="majorEastAsia" w:hAnsiTheme="majorHAnsi" w:cstheme="majorBidi"/>
      <w:i/>
      <w:iCs/>
      <w:color w:val="2F5496" w:themeColor="accent1" w:themeShade="BF"/>
      <w:sz w:val="24"/>
      <w:szCs w:val="24"/>
      <w:lang w:val="en-GB" w:eastAsia="en-GB"/>
    </w:rPr>
  </w:style>
  <w:style w:type="character" w:customStyle="1" w:styleId="Heading5Char">
    <w:name w:val="Heading 5 Char"/>
    <w:basedOn w:val="DefaultParagraphFont"/>
    <w:link w:val="Heading5"/>
    <w:uiPriority w:val="9"/>
    <w:semiHidden/>
    <w:rsid w:val="00EE099F"/>
    <w:rPr>
      <w:rFonts w:asciiTheme="majorHAnsi" w:eastAsiaTheme="majorEastAsia" w:hAnsiTheme="majorHAnsi" w:cstheme="majorBidi"/>
      <w:color w:val="2F5496" w:themeColor="accent1" w:themeShade="BF"/>
      <w:sz w:val="24"/>
      <w:szCs w:val="24"/>
      <w:lang w:val="en-GB" w:eastAsia="en-GB"/>
    </w:rPr>
  </w:style>
  <w:style w:type="character" w:customStyle="1" w:styleId="Heading7Char">
    <w:name w:val="Heading 7 Char"/>
    <w:basedOn w:val="DefaultParagraphFont"/>
    <w:link w:val="Heading7"/>
    <w:uiPriority w:val="9"/>
    <w:semiHidden/>
    <w:rsid w:val="00EE099F"/>
    <w:rPr>
      <w:rFonts w:asciiTheme="majorHAnsi" w:eastAsiaTheme="majorEastAsia" w:hAnsiTheme="majorHAnsi" w:cstheme="majorBidi"/>
      <w:i/>
      <w:iCs/>
      <w:color w:val="1F3763" w:themeColor="accent1" w:themeShade="7F"/>
      <w:sz w:val="24"/>
      <w:szCs w:val="24"/>
      <w:lang w:val="en-GB" w:eastAsia="en-GB"/>
    </w:rPr>
  </w:style>
  <w:style w:type="character" w:customStyle="1" w:styleId="Heading8Char">
    <w:name w:val="Heading 8 Char"/>
    <w:basedOn w:val="DefaultParagraphFont"/>
    <w:link w:val="Heading8"/>
    <w:uiPriority w:val="9"/>
    <w:semiHidden/>
    <w:rsid w:val="00EE099F"/>
    <w:rPr>
      <w:rFonts w:asciiTheme="majorHAnsi" w:eastAsiaTheme="majorEastAsia" w:hAnsiTheme="majorHAnsi" w:cstheme="majorBidi"/>
      <w:color w:val="272727" w:themeColor="text1" w:themeTint="D8"/>
      <w:sz w:val="21"/>
      <w:szCs w:val="21"/>
      <w:lang w:val="en-GB" w:eastAsia="en-GB"/>
    </w:rPr>
  </w:style>
  <w:style w:type="character" w:customStyle="1" w:styleId="Heading9Char">
    <w:name w:val="Heading 9 Char"/>
    <w:basedOn w:val="DefaultParagraphFont"/>
    <w:link w:val="Heading9"/>
    <w:uiPriority w:val="9"/>
    <w:semiHidden/>
    <w:rsid w:val="00EE099F"/>
    <w:rPr>
      <w:rFonts w:asciiTheme="majorHAnsi" w:eastAsiaTheme="majorEastAsia" w:hAnsiTheme="majorHAnsi" w:cstheme="majorBidi"/>
      <w:i/>
      <w:iCs/>
      <w:color w:val="272727" w:themeColor="text1" w:themeTint="D8"/>
      <w:sz w:val="21"/>
      <w:szCs w:val="21"/>
      <w:lang w:val="en-GB" w:eastAsia="en-GB"/>
    </w:rPr>
  </w:style>
  <w:style w:type="paragraph" w:customStyle="1" w:styleId="footnotedescription">
    <w:name w:val="footnote description"/>
    <w:next w:val="Normal"/>
    <w:link w:val="footnotedescriptionChar"/>
    <w:autoRedefine/>
    <w:hidden/>
    <w:rsid w:val="00092A2F"/>
    <w:pPr>
      <w:ind w:left="102"/>
    </w:pPr>
    <w:rPr>
      <w:rFonts w:ascii="Calibri" w:eastAsia="Calibri" w:hAnsi="Calibri" w:cs="Calibri"/>
      <w:color w:val="000000"/>
      <w:kern w:val="2"/>
      <w:szCs w:val="22"/>
      <w:lang w:val="en-GB" w:eastAsia="en-GB"/>
      <w14:ligatures w14:val="standardContextual"/>
    </w:rPr>
  </w:style>
  <w:style w:type="character" w:customStyle="1" w:styleId="footnotedescriptionChar">
    <w:name w:val="footnote description Char"/>
    <w:link w:val="footnotedescription"/>
    <w:rsid w:val="00092A2F"/>
    <w:rPr>
      <w:rFonts w:ascii="Calibri" w:eastAsia="Calibri" w:hAnsi="Calibri" w:cs="Calibri"/>
      <w:color w:val="000000"/>
      <w:kern w:val="2"/>
      <w:szCs w:val="22"/>
      <w:lang w:val="en-GB" w:eastAsia="en-GB"/>
      <w14:ligatures w14:val="standardContextual"/>
    </w:rPr>
  </w:style>
  <w:style w:type="character" w:customStyle="1" w:styleId="footnotemark">
    <w:name w:val="footnote mark"/>
    <w:hidden/>
    <w:rsid w:val="00092A2F"/>
    <w:rPr>
      <w:rFonts w:ascii="Calibri" w:eastAsia="Calibri" w:hAnsi="Calibri" w:cs="Calibri"/>
      <w:color w:val="000000"/>
      <w:sz w:val="18"/>
      <w:vertAlign w:val="superscript"/>
    </w:rPr>
  </w:style>
  <w:style w:type="paragraph" w:styleId="BodyText2">
    <w:name w:val="Body Text 2"/>
    <w:basedOn w:val="Normal"/>
    <w:link w:val="BodyText2Char"/>
    <w:uiPriority w:val="99"/>
    <w:semiHidden/>
    <w:unhideWhenUsed/>
    <w:rsid w:val="00411F98"/>
    <w:pPr>
      <w:spacing w:after="120" w:line="480" w:lineRule="auto"/>
    </w:pPr>
  </w:style>
  <w:style w:type="character" w:customStyle="1" w:styleId="BodyText2Char">
    <w:name w:val="Body Text 2 Char"/>
    <w:basedOn w:val="DefaultParagraphFont"/>
    <w:link w:val="BodyText2"/>
    <w:rsid w:val="00411F98"/>
    <w:rPr>
      <w:rFonts w:ascii="Times New Roman" w:eastAsia="Times New Roman" w:hAnsi="Times New Roman" w:cs="Times New Roman"/>
      <w:sz w:val="24"/>
      <w:szCs w:val="24"/>
      <w:lang w:val="en-GB" w:eastAsia="en-GB"/>
    </w:rPr>
  </w:style>
  <w:style w:type="paragraph" w:styleId="BalloonText">
    <w:name w:val="Balloon Text"/>
    <w:basedOn w:val="Normal"/>
    <w:link w:val="BalloonTextChar"/>
    <w:uiPriority w:val="99"/>
    <w:semiHidden/>
    <w:rsid w:val="00411F98"/>
    <w:pPr>
      <w:spacing w:after="60"/>
      <w:jc w:val="both"/>
    </w:pPr>
    <w:rPr>
      <w:rFonts w:ascii="Tahoma" w:eastAsia="SimSun" w:hAnsi="Tahoma" w:cs="Tahoma"/>
      <w:sz w:val="16"/>
      <w:szCs w:val="16"/>
      <w:lang w:val="en-US" w:eastAsia="en-US"/>
    </w:rPr>
  </w:style>
  <w:style w:type="character" w:customStyle="1" w:styleId="BalloonTextChar">
    <w:name w:val="Balloon Text Char"/>
    <w:basedOn w:val="DefaultParagraphFont"/>
    <w:link w:val="BalloonText"/>
    <w:uiPriority w:val="99"/>
    <w:semiHidden/>
    <w:rsid w:val="00411F98"/>
    <w:rPr>
      <w:rFonts w:ascii="Tahoma" w:eastAsia="SimSun" w:hAnsi="Tahoma" w:cs="Tahoma"/>
      <w:sz w:val="16"/>
      <w:szCs w:val="16"/>
    </w:rPr>
  </w:style>
  <w:style w:type="character" w:customStyle="1" w:styleId="cf01">
    <w:name w:val="cf01"/>
    <w:basedOn w:val="DefaultParagraphFont"/>
    <w:rsid w:val="00197AEF"/>
    <w:rPr>
      <w:rFonts w:ascii="Segoe UI" w:hAnsi="Segoe UI" w:cs="Segoe UI" w:hint="default"/>
      <w:color w:val="0D0D0D"/>
      <w:sz w:val="18"/>
      <w:szCs w:val="18"/>
      <w:shd w:val="clear" w:color="auto" w:fill="FFFFFF"/>
    </w:rPr>
  </w:style>
  <w:style w:type="table" w:customStyle="1" w:styleId="TableGrid11">
    <w:name w:val="Table Grid11"/>
    <w:basedOn w:val="TableNormal"/>
    <w:next w:val="TableGrid"/>
    <w:uiPriority w:val="59"/>
    <w:qFormat/>
    <w:rsid w:val="004C405B"/>
    <w:rPr>
      <w:rFonts w:asciiTheme="minorHAnsi" w:eastAsia="SimSun" w:hAnsiTheme="minorHAnsi" w:cstheme="minorBidi"/>
      <w:sz w:val="22"/>
      <w:szCs w:val="2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CurrentList9">
    <w:name w:val="Current List9"/>
    <w:uiPriority w:val="99"/>
    <w:rsid w:val="00437E50"/>
    <w:pPr>
      <w:numPr>
        <w:numId w:val="19"/>
      </w:numPr>
    </w:pPr>
  </w:style>
  <w:style w:type="numbering" w:customStyle="1" w:styleId="CurrentList10">
    <w:name w:val="Current List10"/>
    <w:uiPriority w:val="99"/>
    <w:rsid w:val="00437E50"/>
    <w:pPr>
      <w:numPr>
        <w:numId w:val="20"/>
      </w:numPr>
    </w:pPr>
  </w:style>
  <w:style w:type="numbering" w:customStyle="1" w:styleId="CurrentList11">
    <w:name w:val="Current List11"/>
    <w:uiPriority w:val="99"/>
    <w:rsid w:val="00D01A3E"/>
    <w:pPr>
      <w:numPr>
        <w:numId w:val="22"/>
      </w:numPr>
    </w:pPr>
  </w:style>
  <w:style w:type="numbering" w:customStyle="1" w:styleId="CurrentList12">
    <w:name w:val="Current List12"/>
    <w:uiPriority w:val="99"/>
    <w:rsid w:val="000A7111"/>
    <w:pPr>
      <w:numPr>
        <w:numId w:val="23"/>
      </w:numPr>
    </w:pPr>
  </w:style>
  <w:style w:type="numbering" w:customStyle="1" w:styleId="CurrentList13">
    <w:name w:val="Current List13"/>
    <w:uiPriority w:val="99"/>
    <w:rsid w:val="000A7111"/>
    <w:pPr>
      <w:numPr>
        <w:numId w:val="24"/>
      </w:numPr>
    </w:pPr>
  </w:style>
  <w:style w:type="numbering" w:customStyle="1" w:styleId="CurrentList31">
    <w:name w:val="Current List31"/>
    <w:uiPriority w:val="99"/>
    <w:rsid w:val="005657AC"/>
  </w:style>
  <w:style w:type="numbering" w:customStyle="1" w:styleId="CurrentList71">
    <w:name w:val="Current List71"/>
    <w:uiPriority w:val="99"/>
    <w:rsid w:val="005657AC"/>
  </w:style>
  <w:style w:type="numbering" w:customStyle="1" w:styleId="CurrentList41">
    <w:name w:val="Current List41"/>
    <w:uiPriority w:val="99"/>
    <w:rsid w:val="005657AC"/>
  </w:style>
  <w:style w:type="numbering" w:customStyle="1" w:styleId="CurrentList51">
    <w:name w:val="Current List51"/>
    <w:uiPriority w:val="99"/>
    <w:rsid w:val="005657AC"/>
  </w:style>
  <w:style w:type="numbering" w:customStyle="1" w:styleId="CurrentList61">
    <w:name w:val="Current List61"/>
    <w:uiPriority w:val="99"/>
    <w:rsid w:val="005657AC"/>
  </w:style>
  <w:style w:type="numbering" w:customStyle="1" w:styleId="CurrentList81">
    <w:name w:val="Current List81"/>
    <w:uiPriority w:val="99"/>
    <w:rsid w:val="005657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35469">
      <w:bodyDiv w:val="1"/>
      <w:marLeft w:val="0"/>
      <w:marRight w:val="0"/>
      <w:marTop w:val="0"/>
      <w:marBottom w:val="0"/>
      <w:divBdr>
        <w:top w:val="none" w:sz="0" w:space="0" w:color="auto"/>
        <w:left w:val="none" w:sz="0" w:space="0" w:color="auto"/>
        <w:bottom w:val="none" w:sz="0" w:space="0" w:color="auto"/>
        <w:right w:val="none" w:sz="0" w:space="0" w:color="auto"/>
      </w:divBdr>
    </w:div>
    <w:div w:id="278685563">
      <w:bodyDiv w:val="1"/>
      <w:marLeft w:val="0"/>
      <w:marRight w:val="0"/>
      <w:marTop w:val="0"/>
      <w:marBottom w:val="0"/>
      <w:divBdr>
        <w:top w:val="none" w:sz="0" w:space="0" w:color="auto"/>
        <w:left w:val="none" w:sz="0" w:space="0" w:color="auto"/>
        <w:bottom w:val="none" w:sz="0" w:space="0" w:color="auto"/>
        <w:right w:val="none" w:sz="0" w:space="0" w:color="auto"/>
      </w:divBdr>
    </w:div>
    <w:div w:id="313264244">
      <w:bodyDiv w:val="1"/>
      <w:marLeft w:val="0"/>
      <w:marRight w:val="0"/>
      <w:marTop w:val="0"/>
      <w:marBottom w:val="0"/>
      <w:divBdr>
        <w:top w:val="none" w:sz="0" w:space="0" w:color="auto"/>
        <w:left w:val="none" w:sz="0" w:space="0" w:color="auto"/>
        <w:bottom w:val="none" w:sz="0" w:space="0" w:color="auto"/>
        <w:right w:val="none" w:sz="0" w:space="0" w:color="auto"/>
      </w:divBdr>
    </w:div>
    <w:div w:id="335576903">
      <w:bodyDiv w:val="1"/>
      <w:marLeft w:val="0"/>
      <w:marRight w:val="0"/>
      <w:marTop w:val="0"/>
      <w:marBottom w:val="0"/>
      <w:divBdr>
        <w:top w:val="none" w:sz="0" w:space="0" w:color="auto"/>
        <w:left w:val="none" w:sz="0" w:space="0" w:color="auto"/>
        <w:bottom w:val="none" w:sz="0" w:space="0" w:color="auto"/>
        <w:right w:val="none" w:sz="0" w:space="0" w:color="auto"/>
      </w:divBdr>
    </w:div>
    <w:div w:id="563419066">
      <w:bodyDiv w:val="1"/>
      <w:marLeft w:val="0"/>
      <w:marRight w:val="0"/>
      <w:marTop w:val="0"/>
      <w:marBottom w:val="0"/>
      <w:divBdr>
        <w:top w:val="none" w:sz="0" w:space="0" w:color="auto"/>
        <w:left w:val="none" w:sz="0" w:space="0" w:color="auto"/>
        <w:bottom w:val="none" w:sz="0" w:space="0" w:color="auto"/>
        <w:right w:val="none" w:sz="0" w:space="0" w:color="auto"/>
      </w:divBdr>
      <w:divsChild>
        <w:div w:id="87772054">
          <w:blockQuote w:val="1"/>
          <w:marLeft w:val="0"/>
          <w:marRight w:val="0"/>
          <w:marTop w:val="0"/>
          <w:marBottom w:val="0"/>
          <w:divBdr>
            <w:top w:val="none" w:sz="0" w:space="0" w:color="auto"/>
            <w:left w:val="none" w:sz="0" w:space="0" w:color="auto"/>
            <w:bottom w:val="none" w:sz="0" w:space="0" w:color="auto"/>
            <w:right w:val="none" w:sz="0" w:space="0" w:color="auto"/>
          </w:divBdr>
        </w:div>
        <w:div w:id="364015428">
          <w:blockQuote w:val="1"/>
          <w:marLeft w:val="0"/>
          <w:marRight w:val="0"/>
          <w:marTop w:val="0"/>
          <w:marBottom w:val="0"/>
          <w:divBdr>
            <w:top w:val="none" w:sz="0" w:space="0" w:color="auto"/>
            <w:left w:val="none" w:sz="0" w:space="0" w:color="auto"/>
            <w:bottom w:val="none" w:sz="0" w:space="0" w:color="auto"/>
            <w:right w:val="none" w:sz="0" w:space="0" w:color="auto"/>
          </w:divBdr>
        </w:div>
        <w:div w:id="722993723">
          <w:blockQuote w:val="1"/>
          <w:marLeft w:val="0"/>
          <w:marRight w:val="0"/>
          <w:marTop w:val="0"/>
          <w:marBottom w:val="0"/>
          <w:divBdr>
            <w:top w:val="none" w:sz="0" w:space="0" w:color="auto"/>
            <w:left w:val="none" w:sz="0" w:space="0" w:color="auto"/>
            <w:bottom w:val="none" w:sz="0" w:space="0" w:color="auto"/>
            <w:right w:val="none" w:sz="0" w:space="0" w:color="auto"/>
          </w:divBdr>
        </w:div>
        <w:div w:id="1267813044">
          <w:blockQuote w:val="1"/>
          <w:marLeft w:val="0"/>
          <w:marRight w:val="0"/>
          <w:marTop w:val="0"/>
          <w:marBottom w:val="0"/>
          <w:divBdr>
            <w:top w:val="none" w:sz="0" w:space="0" w:color="auto"/>
            <w:left w:val="none" w:sz="0" w:space="0" w:color="auto"/>
            <w:bottom w:val="none" w:sz="0" w:space="0" w:color="auto"/>
            <w:right w:val="none" w:sz="0" w:space="0" w:color="auto"/>
          </w:divBdr>
        </w:div>
        <w:div w:id="1334458547">
          <w:blockQuote w:val="1"/>
          <w:marLeft w:val="0"/>
          <w:marRight w:val="0"/>
          <w:marTop w:val="0"/>
          <w:marBottom w:val="0"/>
          <w:divBdr>
            <w:top w:val="none" w:sz="0" w:space="0" w:color="auto"/>
            <w:left w:val="none" w:sz="0" w:space="0" w:color="auto"/>
            <w:bottom w:val="none" w:sz="0" w:space="0" w:color="auto"/>
            <w:right w:val="none" w:sz="0" w:space="0" w:color="auto"/>
          </w:divBdr>
        </w:div>
        <w:div w:id="1754545185">
          <w:blockQuote w:val="1"/>
          <w:marLeft w:val="0"/>
          <w:marRight w:val="0"/>
          <w:marTop w:val="0"/>
          <w:marBottom w:val="0"/>
          <w:divBdr>
            <w:top w:val="none" w:sz="0" w:space="0" w:color="auto"/>
            <w:left w:val="none" w:sz="0" w:space="0" w:color="auto"/>
            <w:bottom w:val="none" w:sz="0" w:space="0" w:color="auto"/>
            <w:right w:val="none" w:sz="0" w:space="0" w:color="auto"/>
          </w:divBdr>
        </w:div>
        <w:div w:id="2075155291">
          <w:blockQuote w:val="1"/>
          <w:marLeft w:val="0"/>
          <w:marRight w:val="0"/>
          <w:marTop w:val="0"/>
          <w:marBottom w:val="0"/>
          <w:divBdr>
            <w:top w:val="none" w:sz="0" w:space="0" w:color="auto"/>
            <w:left w:val="none" w:sz="0" w:space="0" w:color="auto"/>
            <w:bottom w:val="none" w:sz="0" w:space="0" w:color="auto"/>
            <w:right w:val="none" w:sz="0" w:space="0" w:color="auto"/>
          </w:divBdr>
        </w:div>
        <w:div w:id="210267780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 w:id="601911891">
      <w:bodyDiv w:val="1"/>
      <w:marLeft w:val="0"/>
      <w:marRight w:val="0"/>
      <w:marTop w:val="0"/>
      <w:marBottom w:val="0"/>
      <w:divBdr>
        <w:top w:val="none" w:sz="0" w:space="0" w:color="auto"/>
        <w:left w:val="none" w:sz="0" w:space="0" w:color="auto"/>
        <w:bottom w:val="none" w:sz="0" w:space="0" w:color="auto"/>
        <w:right w:val="none" w:sz="0" w:space="0" w:color="auto"/>
      </w:divBdr>
    </w:div>
    <w:div w:id="627011404">
      <w:bodyDiv w:val="1"/>
      <w:marLeft w:val="0"/>
      <w:marRight w:val="0"/>
      <w:marTop w:val="0"/>
      <w:marBottom w:val="0"/>
      <w:divBdr>
        <w:top w:val="none" w:sz="0" w:space="0" w:color="auto"/>
        <w:left w:val="none" w:sz="0" w:space="0" w:color="auto"/>
        <w:bottom w:val="none" w:sz="0" w:space="0" w:color="auto"/>
        <w:right w:val="none" w:sz="0" w:space="0" w:color="auto"/>
      </w:divBdr>
    </w:div>
    <w:div w:id="630130580">
      <w:bodyDiv w:val="1"/>
      <w:marLeft w:val="0"/>
      <w:marRight w:val="0"/>
      <w:marTop w:val="0"/>
      <w:marBottom w:val="0"/>
      <w:divBdr>
        <w:top w:val="none" w:sz="0" w:space="0" w:color="auto"/>
        <w:left w:val="none" w:sz="0" w:space="0" w:color="auto"/>
        <w:bottom w:val="none" w:sz="0" w:space="0" w:color="auto"/>
        <w:right w:val="none" w:sz="0" w:space="0" w:color="auto"/>
      </w:divBdr>
    </w:div>
    <w:div w:id="726226312">
      <w:bodyDiv w:val="1"/>
      <w:marLeft w:val="0"/>
      <w:marRight w:val="0"/>
      <w:marTop w:val="0"/>
      <w:marBottom w:val="0"/>
      <w:divBdr>
        <w:top w:val="none" w:sz="0" w:space="0" w:color="auto"/>
        <w:left w:val="none" w:sz="0" w:space="0" w:color="auto"/>
        <w:bottom w:val="none" w:sz="0" w:space="0" w:color="auto"/>
        <w:right w:val="none" w:sz="0" w:space="0" w:color="auto"/>
      </w:divBdr>
      <w:divsChild>
        <w:div w:id="471942989">
          <w:marLeft w:val="0"/>
          <w:marRight w:val="0"/>
          <w:marTop w:val="0"/>
          <w:marBottom w:val="0"/>
          <w:divBdr>
            <w:top w:val="none" w:sz="0" w:space="0" w:color="auto"/>
            <w:left w:val="none" w:sz="0" w:space="0" w:color="auto"/>
            <w:bottom w:val="none" w:sz="0" w:space="0" w:color="auto"/>
            <w:right w:val="none" w:sz="0" w:space="0" w:color="auto"/>
          </w:divBdr>
        </w:div>
        <w:div w:id="1842425587">
          <w:marLeft w:val="0"/>
          <w:marRight w:val="0"/>
          <w:marTop w:val="0"/>
          <w:marBottom w:val="0"/>
          <w:divBdr>
            <w:top w:val="none" w:sz="0" w:space="0" w:color="auto"/>
            <w:left w:val="none" w:sz="0" w:space="0" w:color="auto"/>
            <w:bottom w:val="none" w:sz="0" w:space="0" w:color="auto"/>
            <w:right w:val="none" w:sz="0" w:space="0" w:color="auto"/>
          </w:divBdr>
        </w:div>
      </w:divsChild>
    </w:div>
    <w:div w:id="755636119">
      <w:bodyDiv w:val="1"/>
      <w:marLeft w:val="0"/>
      <w:marRight w:val="0"/>
      <w:marTop w:val="0"/>
      <w:marBottom w:val="0"/>
      <w:divBdr>
        <w:top w:val="none" w:sz="0" w:space="0" w:color="auto"/>
        <w:left w:val="none" w:sz="0" w:space="0" w:color="auto"/>
        <w:bottom w:val="none" w:sz="0" w:space="0" w:color="auto"/>
        <w:right w:val="none" w:sz="0" w:space="0" w:color="auto"/>
      </w:divBdr>
      <w:divsChild>
        <w:div w:id="904150195">
          <w:marLeft w:val="0"/>
          <w:marRight w:val="0"/>
          <w:marTop w:val="0"/>
          <w:marBottom w:val="0"/>
          <w:divBdr>
            <w:top w:val="none" w:sz="0" w:space="0" w:color="auto"/>
            <w:left w:val="none" w:sz="0" w:space="0" w:color="auto"/>
            <w:bottom w:val="none" w:sz="0" w:space="0" w:color="auto"/>
            <w:right w:val="none" w:sz="0" w:space="0" w:color="auto"/>
          </w:divBdr>
          <w:divsChild>
            <w:div w:id="397483468">
              <w:marLeft w:val="0"/>
              <w:marRight w:val="0"/>
              <w:marTop w:val="0"/>
              <w:marBottom w:val="0"/>
              <w:divBdr>
                <w:top w:val="none" w:sz="0" w:space="0" w:color="auto"/>
                <w:left w:val="none" w:sz="0" w:space="0" w:color="auto"/>
                <w:bottom w:val="none" w:sz="0" w:space="0" w:color="auto"/>
                <w:right w:val="none" w:sz="0" w:space="0" w:color="auto"/>
              </w:divBdr>
              <w:divsChild>
                <w:div w:id="38033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923226">
      <w:bodyDiv w:val="1"/>
      <w:marLeft w:val="0"/>
      <w:marRight w:val="0"/>
      <w:marTop w:val="0"/>
      <w:marBottom w:val="0"/>
      <w:divBdr>
        <w:top w:val="none" w:sz="0" w:space="0" w:color="auto"/>
        <w:left w:val="none" w:sz="0" w:space="0" w:color="auto"/>
        <w:bottom w:val="none" w:sz="0" w:space="0" w:color="auto"/>
        <w:right w:val="none" w:sz="0" w:space="0" w:color="auto"/>
      </w:divBdr>
    </w:div>
    <w:div w:id="1098987374">
      <w:bodyDiv w:val="1"/>
      <w:marLeft w:val="0"/>
      <w:marRight w:val="0"/>
      <w:marTop w:val="0"/>
      <w:marBottom w:val="0"/>
      <w:divBdr>
        <w:top w:val="none" w:sz="0" w:space="0" w:color="auto"/>
        <w:left w:val="none" w:sz="0" w:space="0" w:color="auto"/>
        <w:bottom w:val="none" w:sz="0" w:space="0" w:color="auto"/>
        <w:right w:val="none" w:sz="0" w:space="0" w:color="auto"/>
      </w:divBdr>
    </w:div>
    <w:div w:id="1183862209">
      <w:bodyDiv w:val="1"/>
      <w:marLeft w:val="0"/>
      <w:marRight w:val="0"/>
      <w:marTop w:val="0"/>
      <w:marBottom w:val="0"/>
      <w:divBdr>
        <w:top w:val="none" w:sz="0" w:space="0" w:color="auto"/>
        <w:left w:val="none" w:sz="0" w:space="0" w:color="auto"/>
        <w:bottom w:val="none" w:sz="0" w:space="0" w:color="auto"/>
        <w:right w:val="none" w:sz="0" w:space="0" w:color="auto"/>
      </w:divBdr>
      <w:divsChild>
        <w:div w:id="444929431">
          <w:marLeft w:val="0"/>
          <w:marRight w:val="0"/>
          <w:marTop w:val="0"/>
          <w:marBottom w:val="0"/>
          <w:divBdr>
            <w:top w:val="none" w:sz="0" w:space="0" w:color="auto"/>
            <w:left w:val="none" w:sz="0" w:space="0" w:color="auto"/>
            <w:bottom w:val="none" w:sz="0" w:space="0" w:color="auto"/>
            <w:right w:val="none" w:sz="0" w:space="0" w:color="auto"/>
          </w:divBdr>
        </w:div>
        <w:div w:id="1540193913">
          <w:marLeft w:val="0"/>
          <w:marRight w:val="0"/>
          <w:marTop w:val="0"/>
          <w:marBottom w:val="0"/>
          <w:divBdr>
            <w:top w:val="none" w:sz="0" w:space="0" w:color="auto"/>
            <w:left w:val="none" w:sz="0" w:space="0" w:color="auto"/>
            <w:bottom w:val="none" w:sz="0" w:space="0" w:color="auto"/>
            <w:right w:val="none" w:sz="0" w:space="0" w:color="auto"/>
          </w:divBdr>
        </w:div>
      </w:divsChild>
    </w:div>
    <w:div w:id="1253393024">
      <w:bodyDiv w:val="1"/>
      <w:marLeft w:val="0"/>
      <w:marRight w:val="0"/>
      <w:marTop w:val="0"/>
      <w:marBottom w:val="0"/>
      <w:divBdr>
        <w:top w:val="none" w:sz="0" w:space="0" w:color="auto"/>
        <w:left w:val="none" w:sz="0" w:space="0" w:color="auto"/>
        <w:bottom w:val="none" w:sz="0" w:space="0" w:color="auto"/>
        <w:right w:val="none" w:sz="0" w:space="0" w:color="auto"/>
      </w:divBdr>
    </w:div>
    <w:div w:id="1302005052">
      <w:bodyDiv w:val="1"/>
      <w:marLeft w:val="0"/>
      <w:marRight w:val="0"/>
      <w:marTop w:val="0"/>
      <w:marBottom w:val="0"/>
      <w:divBdr>
        <w:top w:val="none" w:sz="0" w:space="0" w:color="auto"/>
        <w:left w:val="none" w:sz="0" w:space="0" w:color="auto"/>
        <w:bottom w:val="none" w:sz="0" w:space="0" w:color="auto"/>
        <w:right w:val="none" w:sz="0" w:space="0" w:color="auto"/>
      </w:divBdr>
    </w:div>
    <w:div w:id="1395205298">
      <w:bodyDiv w:val="1"/>
      <w:marLeft w:val="0"/>
      <w:marRight w:val="0"/>
      <w:marTop w:val="0"/>
      <w:marBottom w:val="0"/>
      <w:divBdr>
        <w:top w:val="none" w:sz="0" w:space="0" w:color="auto"/>
        <w:left w:val="none" w:sz="0" w:space="0" w:color="auto"/>
        <w:bottom w:val="none" w:sz="0" w:space="0" w:color="auto"/>
        <w:right w:val="none" w:sz="0" w:space="0" w:color="auto"/>
      </w:divBdr>
      <w:divsChild>
        <w:div w:id="947007050">
          <w:marLeft w:val="0"/>
          <w:marRight w:val="0"/>
          <w:marTop w:val="0"/>
          <w:marBottom w:val="0"/>
          <w:divBdr>
            <w:top w:val="none" w:sz="0" w:space="0" w:color="auto"/>
            <w:left w:val="none" w:sz="0" w:space="0" w:color="auto"/>
            <w:bottom w:val="none" w:sz="0" w:space="0" w:color="auto"/>
            <w:right w:val="none" w:sz="0" w:space="0" w:color="auto"/>
          </w:divBdr>
        </w:div>
        <w:div w:id="1531914614">
          <w:marLeft w:val="0"/>
          <w:marRight w:val="0"/>
          <w:marTop w:val="0"/>
          <w:marBottom w:val="0"/>
          <w:divBdr>
            <w:top w:val="none" w:sz="0" w:space="0" w:color="auto"/>
            <w:left w:val="none" w:sz="0" w:space="0" w:color="auto"/>
            <w:bottom w:val="none" w:sz="0" w:space="0" w:color="auto"/>
            <w:right w:val="none" w:sz="0" w:space="0" w:color="auto"/>
          </w:divBdr>
        </w:div>
      </w:divsChild>
    </w:div>
    <w:div w:id="1397127230">
      <w:bodyDiv w:val="1"/>
      <w:marLeft w:val="0"/>
      <w:marRight w:val="0"/>
      <w:marTop w:val="0"/>
      <w:marBottom w:val="0"/>
      <w:divBdr>
        <w:top w:val="none" w:sz="0" w:space="0" w:color="auto"/>
        <w:left w:val="none" w:sz="0" w:space="0" w:color="auto"/>
        <w:bottom w:val="none" w:sz="0" w:space="0" w:color="auto"/>
        <w:right w:val="none" w:sz="0" w:space="0" w:color="auto"/>
      </w:divBdr>
      <w:divsChild>
        <w:div w:id="267781406">
          <w:marLeft w:val="0"/>
          <w:marRight w:val="0"/>
          <w:marTop w:val="0"/>
          <w:marBottom w:val="0"/>
          <w:divBdr>
            <w:top w:val="none" w:sz="0" w:space="0" w:color="auto"/>
            <w:left w:val="none" w:sz="0" w:space="0" w:color="auto"/>
            <w:bottom w:val="none" w:sz="0" w:space="0" w:color="auto"/>
            <w:right w:val="none" w:sz="0" w:space="0" w:color="auto"/>
          </w:divBdr>
          <w:divsChild>
            <w:div w:id="1459035338">
              <w:marLeft w:val="0"/>
              <w:marRight w:val="0"/>
              <w:marTop w:val="0"/>
              <w:marBottom w:val="0"/>
              <w:divBdr>
                <w:top w:val="none" w:sz="0" w:space="0" w:color="auto"/>
                <w:left w:val="none" w:sz="0" w:space="0" w:color="auto"/>
                <w:bottom w:val="none" w:sz="0" w:space="0" w:color="auto"/>
                <w:right w:val="none" w:sz="0" w:space="0" w:color="auto"/>
              </w:divBdr>
              <w:divsChild>
                <w:div w:id="8409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399632">
      <w:bodyDiv w:val="1"/>
      <w:marLeft w:val="0"/>
      <w:marRight w:val="0"/>
      <w:marTop w:val="0"/>
      <w:marBottom w:val="0"/>
      <w:divBdr>
        <w:top w:val="none" w:sz="0" w:space="0" w:color="auto"/>
        <w:left w:val="none" w:sz="0" w:space="0" w:color="auto"/>
        <w:bottom w:val="none" w:sz="0" w:space="0" w:color="auto"/>
        <w:right w:val="none" w:sz="0" w:space="0" w:color="auto"/>
      </w:divBdr>
    </w:div>
    <w:div w:id="1928925228">
      <w:bodyDiv w:val="1"/>
      <w:marLeft w:val="0"/>
      <w:marRight w:val="0"/>
      <w:marTop w:val="0"/>
      <w:marBottom w:val="0"/>
      <w:divBdr>
        <w:top w:val="none" w:sz="0" w:space="0" w:color="auto"/>
        <w:left w:val="none" w:sz="0" w:space="0" w:color="auto"/>
        <w:bottom w:val="none" w:sz="0" w:space="0" w:color="auto"/>
        <w:right w:val="none" w:sz="0" w:space="0" w:color="auto"/>
      </w:divBdr>
    </w:div>
    <w:div w:id="1934165176">
      <w:bodyDiv w:val="1"/>
      <w:marLeft w:val="0"/>
      <w:marRight w:val="0"/>
      <w:marTop w:val="0"/>
      <w:marBottom w:val="0"/>
      <w:divBdr>
        <w:top w:val="none" w:sz="0" w:space="0" w:color="auto"/>
        <w:left w:val="none" w:sz="0" w:space="0" w:color="auto"/>
        <w:bottom w:val="none" w:sz="0" w:space="0" w:color="auto"/>
        <w:right w:val="none" w:sz="0" w:space="0" w:color="auto"/>
      </w:divBdr>
      <w:divsChild>
        <w:div w:id="199517832">
          <w:marLeft w:val="0"/>
          <w:marRight w:val="0"/>
          <w:marTop w:val="0"/>
          <w:marBottom w:val="0"/>
          <w:divBdr>
            <w:top w:val="none" w:sz="0" w:space="0" w:color="auto"/>
            <w:left w:val="none" w:sz="0" w:space="0" w:color="auto"/>
            <w:bottom w:val="none" w:sz="0" w:space="0" w:color="auto"/>
            <w:right w:val="none" w:sz="0" w:space="0" w:color="auto"/>
          </w:divBdr>
        </w:div>
        <w:div w:id="791559026">
          <w:marLeft w:val="0"/>
          <w:marRight w:val="0"/>
          <w:marTop w:val="0"/>
          <w:marBottom w:val="0"/>
          <w:divBdr>
            <w:top w:val="none" w:sz="0" w:space="0" w:color="auto"/>
            <w:left w:val="none" w:sz="0" w:space="0" w:color="auto"/>
            <w:bottom w:val="none" w:sz="0" w:space="0" w:color="auto"/>
            <w:right w:val="none" w:sz="0" w:space="0" w:color="auto"/>
          </w:divBdr>
          <w:divsChild>
            <w:div w:id="919681082">
              <w:marLeft w:val="0"/>
              <w:marRight w:val="0"/>
              <w:marTop w:val="0"/>
              <w:marBottom w:val="0"/>
              <w:divBdr>
                <w:top w:val="none" w:sz="0" w:space="0" w:color="auto"/>
                <w:left w:val="none" w:sz="0" w:space="0" w:color="auto"/>
                <w:bottom w:val="none" w:sz="0" w:space="0" w:color="auto"/>
                <w:right w:val="none" w:sz="0" w:space="0" w:color="auto"/>
              </w:divBdr>
              <w:divsChild>
                <w:div w:id="636421008">
                  <w:marLeft w:val="0"/>
                  <w:marRight w:val="0"/>
                  <w:marTop w:val="0"/>
                  <w:marBottom w:val="0"/>
                  <w:divBdr>
                    <w:top w:val="none" w:sz="0" w:space="0" w:color="auto"/>
                    <w:left w:val="none" w:sz="0" w:space="0" w:color="auto"/>
                    <w:bottom w:val="none" w:sz="0" w:space="0" w:color="auto"/>
                    <w:right w:val="none" w:sz="0" w:space="0" w:color="auto"/>
                  </w:divBdr>
                  <w:divsChild>
                    <w:div w:id="1054088464">
                      <w:marLeft w:val="0"/>
                      <w:marRight w:val="0"/>
                      <w:marTop w:val="0"/>
                      <w:marBottom w:val="0"/>
                      <w:divBdr>
                        <w:top w:val="none" w:sz="0" w:space="0" w:color="auto"/>
                        <w:left w:val="none" w:sz="0" w:space="0" w:color="auto"/>
                        <w:bottom w:val="none" w:sz="0" w:space="0" w:color="auto"/>
                        <w:right w:val="none" w:sz="0" w:space="0" w:color="auto"/>
                      </w:divBdr>
                      <w:divsChild>
                        <w:div w:id="806167777">
                          <w:marLeft w:val="0"/>
                          <w:marRight w:val="0"/>
                          <w:marTop w:val="0"/>
                          <w:marBottom w:val="0"/>
                          <w:divBdr>
                            <w:top w:val="none" w:sz="0" w:space="0" w:color="auto"/>
                            <w:left w:val="none" w:sz="0" w:space="0" w:color="auto"/>
                            <w:bottom w:val="none" w:sz="0" w:space="0" w:color="auto"/>
                            <w:right w:val="none" w:sz="0" w:space="0" w:color="auto"/>
                          </w:divBdr>
                          <w:divsChild>
                            <w:div w:id="2045255003">
                              <w:marLeft w:val="0"/>
                              <w:marRight w:val="0"/>
                              <w:marTop w:val="0"/>
                              <w:marBottom w:val="0"/>
                              <w:divBdr>
                                <w:top w:val="none" w:sz="0" w:space="0" w:color="auto"/>
                                <w:left w:val="none" w:sz="0" w:space="0" w:color="auto"/>
                                <w:bottom w:val="none" w:sz="0" w:space="0" w:color="auto"/>
                                <w:right w:val="none" w:sz="0" w:space="0" w:color="auto"/>
                              </w:divBdr>
                              <w:divsChild>
                                <w:div w:id="475344395">
                                  <w:marLeft w:val="0"/>
                                  <w:marRight w:val="0"/>
                                  <w:marTop w:val="0"/>
                                  <w:marBottom w:val="0"/>
                                  <w:divBdr>
                                    <w:top w:val="none" w:sz="0" w:space="0" w:color="auto"/>
                                    <w:left w:val="none" w:sz="0" w:space="0" w:color="auto"/>
                                    <w:bottom w:val="none" w:sz="0" w:space="0" w:color="auto"/>
                                    <w:right w:val="none" w:sz="0" w:space="0" w:color="auto"/>
                                  </w:divBdr>
                                  <w:divsChild>
                                    <w:div w:id="1156649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6409054">
                          <w:marLeft w:val="0"/>
                          <w:marRight w:val="0"/>
                          <w:marTop w:val="180"/>
                          <w:marBottom w:val="0"/>
                          <w:divBdr>
                            <w:top w:val="none" w:sz="0" w:space="0" w:color="auto"/>
                            <w:left w:val="none" w:sz="0" w:space="0" w:color="auto"/>
                            <w:bottom w:val="none" w:sz="0" w:space="0" w:color="auto"/>
                            <w:right w:val="none" w:sz="0" w:space="0" w:color="auto"/>
                          </w:divBdr>
                          <w:divsChild>
                            <w:div w:id="1295867987">
                              <w:marLeft w:val="0"/>
                              <w:marRight w:val="0"/>
                              <w:marTop w:val="0"/>
                              <w:marBottom w:val="0"/>
                              <w:divBdr>
                                <w:top w:val="none" w:sz="0" w:space="0" w:color="auto"/>
                                <w:left w:val="none" w:sz="0" w:space="0" w:color="auto"/>
                                <w:bottom w:val="none" w:sz="0" w:space="0" w:color="auto"/>
                                <w:right w:val="none" w:sz="0" w:space="0" w:color="auto"/>
                              </w:divBdr>
                              <w:divsChild>
                                <w:div w:id="885529767">
                                  <w:marLeft w:val="0"/>
                                  <w:marRight w:val="0"/>
                                  <w:marTop w:val="0"/>
                                  <w:marBottom w:val="0"/>
                                  <w:divBdr>
                                    <w:top w:val="none" w:sz="0" w:space="0" w:color="auto"/>
                                    <w:left w:val="none" w:sz="0" w:space="0" w:color="auto"/>
                                    <w:bottom w:val="none" w:sz="0" w:space="0" w:color="auto"/>
                                    <w:right w:val="none" w:sz="0" w:space="0" w:color="auto"/>
                                  </w:divBdr>
                                  <w:divsChild>
                                    <w:div w:id="1729373685">
                                      <w:marLeft w:val="0"/>
                                      <w:marRight w:val="0"/>
                                      <w:marTop w:val="0"/>
                                      <w:marBottom w:val="0"/>
                                      <w:divBdr>
                                        <w:top w:val="none" w:sz="0" w:space="0" w:color="auto"/>
                                        <w:left w:val="none" w:sz="0" w:space="0" w:color="auto"/>
                                        <w:bottom w:val="none" w:sz="0" w:space="0" w:color="auto"/>
                                        <w:right w:val="none" w:sz="0" w:space="0" w:color="auto"/>
                                      </w:divBdr>
                                    </w:div>
                                  </w:divsChild>
                                </w:div>
                                <w:div w:id="134081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8060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image" Target="media/image3.emf"/><Relationship Id="rId26" Type="http://schemas.openxmlformats.org/officeDocument/2006/relationships/footer" Target="footer8.xml"/><Relationship Id="rId3" Type="http://schemas.openxmlformats.org/officeDocument/2006/relationships/customXml" Target="../customXml/item3.xml"/><Relationship Id="rId21" Type="http://schemas.openxmlformats.org/officeDocument/2006/relationships/hyperlink" Target="mailto:info.ses@undp.org"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5.xml"/><Relationship Id="rId25" Type="http://schemas.openxmlformats.org/officeDocument/2006/relationships/footer" Target="footer7.xml"/><Relationship Id="rId2" Type="http://schemas.openxmlformats.org/officeDocument/2006/relationships/customXml" Target="../customXml/item2.xml"/><Relationship Id="rId16" Type="http://schemas.openxmlformats.org/officeDocument/2006/relationships/footer" Target="footer4.xml"/><Relationship Id="rId20" Type="http://schemas.openxmlformats.org/officeDocument/2006/relationships/hyperlink" Target="https://www.undp.org/accountability/social-and-environmental-responsibility/feedbac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mailto:stakeholder.response@undp.org"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fao.org/in-action/responsible-agricultural-investments/news/detail/en/c/1455582/"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mailto:secuhotline@undp.org" TargetMode="External"/><Relationship Id="rId27"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popp.undp.org/document/enterprise-risk-managemen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1">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210FC571-D93B-40B0-96ED-11E9F9A68814}">
  <we:reference id="wa200005502" version="1.0.0.11" store="en-US" storeType="OMEX"/>
  <we:alternateReferences>
    <we:reference id="wa200005502" version="1.0.0.11" store="wa200005502" storeType="OMEX"/>
  </we:alternateReferences>
  <we:properties>
    <we:property name="data" value="{&quot;version&quot;:3,&quot;introHidden&quot;:true,&quot;behavior&quot;:{&quot;key&quot;:&quot;custom-message&quot;,&quot;title&quot;:&quot;Write custom instructions&quot;,&quot;content&quot;:&quot;Act as an academic researcher who can conduct research, analyze data, and publish findings in academic journals and conferences.&quot;},&quot;threads&quot;:[{&quot;id&quot;:&quot;OwbgKPreC_gjmxhHNNWgP&quot;,&quot;contextType&quot;:&quot;CONTEXT_NONE&quot;,&quot;queries&quot;:[]}]}"/>
    <we:property name="docId" value="&quot;VaMe6ZuTXyhGyQVD0KUnW&quot;"/>
  </we:properties>
  <we:bindings/>
  <we:snapshot xmlns:r="http://schemas.openxmlformats.org/officeDocument/2006/relationships"/>
</we:webextension>
</file>

<file path=word/webextensions/webextension2.xml><?xml version="1.0" encoding="utf-8"?>
<we:webextension xmlns:we="http://schemas.microsoft.com/office/webextensions/webextension/2010/11" id="{08E3702F-640D-304E-82C6-366562AA983A}">
  <we:reference id="wa104380773" version="2.0.0.0" store="en-001" storeType="OMEX"/>
  <we:alternateReferences>
    <we:reference id="wa104380773" version="2.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9" ma:contentTypeDescription="Create a new document." ma:contentTypeScope="" ma:versionID="7756ab31655b06bf8e0fcba8adbbff5c">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27b71a969902f2a26b14ce6b28c5feb5"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dexed="true" ma:internalName="DocumentType">
      <xsd:simpleType>
        <xsd:restriction base="dms:Text">
          <xsd:maxLength value="255"/>
        </xsd:restriction>
      </xsd:simpleType>
    </xsd:element>
    <xsd:element name="FileClassificationMode" ma:index="10" nillable="true" ma:displayName="FileClassificationMode" ma:format="Dropdown" ma:indexed="true" ma:internalName="FileClassificationMode">
      <xsd:simpleType>
        <xsd:restriction base="dms:Text">
          <xsd:maxLength value="255"/>
        </xsd:restriction>
      </xsd:simpleType>
    </xsd:element>
    <xsd:element name="FileNameDescription" ma:index="11" nillable="true" ma:displayName="FileNameDescription" ma:format="Dropdown" ma:indexed="true"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dexed="true"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dexed="true"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element name="MediaServiceSearchProperties" ma:index="3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OfficeCountry xmlns="d9cf0e28-81d2-4dc7-8b10-820d80ed680d">B0412 - Lao - Vientiane</OfficeCountry>
    <DocumentStatus xmlns="d9cf0e28-81d2-4dc7-8b10-820d80ed680d">Approved</DocumentStatus>
    <DocCoverageEndDate xmlns="d9cf0e28-81d2-4dc7-8b10-820d80ed680d">2024-12-31T05:00:00+00:00</DocCoverageEndDate>
    <TaxCatchAll xmlns="e91d5986-7c29-4ed1-8a54-b8fb378ed474" xsi:nil="true"/>
    <FunctionalArea xmlns="d9cf0e28-81d2-4dc7-8b10-820d80ed680d">Programme and Project</FunctionalArea>
    <FileNameDescription xmlns="d9cf0e28-81d2-4dc7-8b10-820d80ed680d">prodoc</FileNameDescription>
    <ProjectNumber xmlns="d9cf0e28-81d2-4dc7-8b10-820d80ed680d">01000917</ProjectNumber>
    <DocumentType xmlns="d9cf0e28-81d2-4dc7-8b10-820d80ed680d">Memorandum of Understanding (MoU)</DocumentType>
    <Language xmlns="d9cf0e28-81d2-4dc7-8b10-820d80ed680d">English</Language>
    <AuthorName xmlns="d9cf0e28-81d2-4dc7-8b10-820d80ed680d">UNDP</AuthorName>
    <DocumentCategory xmlns="d9cf0e28-81d2-4dc7-8b10-820d80ed680d">Project</DocumentCategory>
    <OperatingUnit xmlns="d9cf0e28-81d2-4dc7-8b10-820d80ed680d">UNDP-LAO</OperatingUnit>
    <lcf76f155ced4ddcb4097134ff3c332f xmlns="d9cf0e28-81d2-4dc7-8b10-820d80ed680d">
      <Terms xmlns="http://schemas.microsoft.com/office/infopath/2007/PartnerControls"/>
    </lcf76f155ced4ddcb4097134ff3c332f>
    <FocusArea xmlns="d9cf0e28-81d2-4dc7-8b10-820d80ed680d">Environment and Energy</FocusArea>
    <DocCoverageStartDate xmlns="d9cf0e28-81d2-4dc7-8b10-820d80ed680d">2023-07-01T04:00:00+00:00</DocCoverageStartDate>
    <FileClassificationMode xmlns="d9cf0e28-81d2-4dc7-8b10-820d80ed680d">Public</FileClassificationMode>
    <OutputNumber xmlns="d9cf0e28-81d2-4dc7-8b10-820d80ed680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0B23B-CE87-4263-A815-F11F84F64B39}"/>
</file>

<file path=customXml/itemProps2.xml><?xml version="1.0" encoding="utf-8"?>
<ds:datastoreItem xmlns:ds="http://schemas.openxmlformats.org/officeDocument/2006/customXml" ds:itemID="{1FBDEE97-45C1-487A-9713-79256CC3574A}">
  <ds:schemaRefs>
    <ds:schemaRef ds:uri="http://schemas.microsoft.com/sharepoint/v3/contenttype/forms"/>
  </ds:schemaRefs>
</ds:datastoreItem>
</file>

<file path=customXml/itemProps3.xml><?xml version="1.0" encoding="utf-8"?>
<ds:datastoreItem xmlns:ds="http://schemas.openxmlformats.org/officeDocument/2006/customXml" ds:itemID="{9C221C41-60B6-4798-BBB6-89D2C516F4D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2119886F-F702-44FE-8B8F-4FE3C38C85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44</Pages>
  <Words>17372</Words>
  <Characters>99023</Characters>
  <Application>Microsoft Office Word</Application>
  <DocSecurity>0</DocSecurity>
  <Lines>825</Lines>
  <Paragraphs>232</Paragraphs>
  <ScaleCrop>false</ScaleCrop>
  <Company/>
  <LinksUpToDate>false</LinksUpToDate>
  <CharactersWithSpaces>116163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prodoc</dc:title>
  <dc:subject/>
  <dc:creator>Delcio Salu</dc:creator>
  <cp:keywords/>
  <dc:description/>
  <cp:lastModifiedBy>Khamkhoune Xayalath</cp:lastModifiedBy>
  <cp:revision>4</cp:revision>
  <dcterms:created xsi:type="dcterms:W3CDTF">2025-06-10T11:05:00Z</dcterms:created>
  <dcterms:modified xsi:type="dcterms:W3CDTF">2025-06-10T11:27:00Z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GrammarlyDocumentId">
    <vt:lpwstr>548bab840412b1f29cb78d2f74f9b51f377feacd7ee0e26a3de4a3ecdc4f2d47</vt:lpwstr>
  </property>
  <property fmtid="{D5CDD505-2E9C-101B-9397-08002B2CF9AE}" pid="4" name="MediaServiceImageTags">
    <vt:lpwstr/>
  </property>
  <property fmtid="{D5CDD505-2E9C-101B-9397-08002B2CF9AE}" pid="5" name="Order">
    <vt:r8>1546300</vt:r8>
  </property>
  <property fmtid="{D5CDD505-2E9C-101B-9397-08002B2CF9AE}" pid="6" name="xd_Signature">
    <vt:bool>false</vt:bool>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ies>
</file>